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E1" w:rsidRPr="00C979E1" w:rsidRDefault="00C979E1" w:rsidP="00C979E1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</w:rPr>
      </w:pPr>
      <w:r w:rsidRPr="00C979E1">
        <w:rPr>
          <w:rFonts w:ascii="Arial" w:eastAsia="Times New Roman" w:hAnsi="Arial" w:cs="Arial"/>
          <w:color w:val="1D5C80"/>
          <w:kern w:val="36"/>
          <w:sz w:val="41"/>
          <w:szCs w:val="41"/>
        </w:rPr>
        <w:t>ЗАГАЛЬНА ІНФОРМАЦІЯ</w:t>
      </w:r>
    </w:p>
    <w:p w:rsidR="00C979E1" w:rsidRPr="00C979E1" w:rsidRDefault="00C979E1" w:rsidP="00C979E1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noProof/>
          <w:color w:val="212121"/>
          <w:sz w:val="20"/>
          <w:szCs w:val="20"/>
        </w:rPr>
        <w:drawing>
          <wp:inline distT="0" distB="0" distL="0" distR="0">
            <wp:extent cx="3141980" cy="2207895"/>
            <wp:effectExtent l="19050" t="0" r="1270" b="0"/>
            <wp:docPr id="1" name="Рисунок 1" descr="/Files/images/_papka4/4887_Informatciyniy_buklet_ZNO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_papka4/4887_Informatciyniy_buklet_ZNO202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E1" w:rsidRPr="00C979E1" w:rsidRDefault="00C979E1" w:rsidP="00C979E1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noProof/>
          <w:color w:val="212121"/>
          <w:sz w:val="20"/>
          <w:szCs w:val="20"/>
        </w:rPr>
        <w:drawing>
          <wp:inline distT="0" distB="0" distL="0" distR="0">
            <wp:extent cx="3141980" cy="2207895"/>
            <wp:effectExtent l="19050" t="0" r="1270" b="0"/>
            <wp:docPr id="2" name="Рисунок 2" descr="/Files/images/_papka4/4887_Informatciyniy_buklet_ZNO2021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_papka4/4887_Informatciyniy_buklet_ZNO2021_page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Зовнішнє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проводиться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метою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забезпечення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прав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осіб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на </w:t>
      </w: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івний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доступ до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вищої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та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відповідності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результатів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здобутих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на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основі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повної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загальної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середньої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державним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вимогам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Участь у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зовнішньому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оцінюванніможе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взяти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особа,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якамає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повну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загальну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середню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освітуабоздобуде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її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в </w:t>
      </w:r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поточному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навчальному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роціта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зареєструвалася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відповідно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до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встановлених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вимог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Зовнішнє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проводиться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щороку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використанням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технологій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педагогічного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тестування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.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Завдання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сертифікаційних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робіт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укладаються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Українським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центром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відповідно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до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програм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певних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навчальних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предметі</w:t>
      </w:r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</w:t>
      </w:r>
      <w:proofErr w:type="spellEnd"/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Строки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організації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та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проведення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перелік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навчальних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предметів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яких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проводиться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зовнішнє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та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мов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національних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меншин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якими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здійснюється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переклад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текстів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визначаються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наказами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Міністерства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науки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України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Учасникам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створюються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івні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умови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шляхом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стандартизації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процедур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проведення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Для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учасників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особливими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освітніми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потребами в пунктах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створюються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особливі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(</w:t>
      </w: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спец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іальні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)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умови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для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проходження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Результатом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є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кількісна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оцінка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івня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навчальних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досягнень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учасника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Результати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використовуються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:</w:t>
      </w:r>
    </w:p>
    <w:p w:rsidR="00C979E1" w:rsidRPr="00C979E1" w:rsidRDefault="00C979E1" w:rsidP="00C979E1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</w:rPr>
      </w:pPr>
      <w:r w:rsidRPr="00C979E1">
        <w:rPr>
          <w:rFonts w:ascii="Arial" w:eastAsia="Times New Roman" w:hAnsi="Arial" w:cs="Arial"/>
          <w:color w:val="212121"/>
          <w:sz w:val="20"/>
          <w:szCs w:val="20"/>
        </w:rPr>
        <w:lastRenderedPageBreak/>
        <w:t xml:space="preserve">для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визначення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конкурсного бала </w:t>
      </w: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ід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час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відбору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осіб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які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вступають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на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до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закладів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вищої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для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отримання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ступеня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молодшого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бакалавра, бакалавра (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магістра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спеціаліста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медичного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фармацевтичного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або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ветеринарного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спрямувань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) на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основі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повної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загальної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C979E1" w:rsidRPr="00C979E1" w:rsidRDefault="00C979E1" w:rsidP="00C979E1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</w:rPr>
      </w:pPr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як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оцінки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за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державну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ідсумкову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атестацію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за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освітній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рівень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повної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загальної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середньої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C979E1" w:rsidRPr="00C979E1" w:rsidRDefault="00C979E1" w:rsidP="00C979E1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</w:rPr>
      </w:pPr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для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визначення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стану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функціонування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системи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загальної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середньої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та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прогнозування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її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подальшого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розвитку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Результати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певного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навчального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предметавизначаються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за:</w:t>
      </w:r>
    </w:p>
    <w:p w:rsidR="00C979E1" w:rsidRPr="00C979E1" w:rsidRDefault="00C979E1" w:rsidP="00C979E1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</w:rPr>
      </w:pPr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рейтинговою шкалою 100-200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балів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– </w:t>
      </w:r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дл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усіх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учасників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які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подолали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поріг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«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склав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/ не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склав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»</w:t>
      </w:r>
    </w:p>
    <w:p w:rsidR="00C979E1" w:rsidRPr="00C979E1" w:rsidRDefault="00C979E1" w:rsidP="00C979E1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критеріальною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шкалою 1-12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балів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– </w:t>
      </w:r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дл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учасників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числа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випускників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системи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середньої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поточного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навчального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року,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які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обрали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цей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навчальний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предмет для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проходження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державної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підсумкової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атестації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у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формі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Визначення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тестового бала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здійснюється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на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основі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схем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нарахування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балі</w:t>
      </w:r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</w:t>
      </w:r>
      <w:proofErr w:type="spellEnd"/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за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виконання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завдань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сертифікаційної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роботи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розроблених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Українським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центром для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відповідного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предмета, та схем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завдань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відкритою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форми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розгорнутою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відповіддю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ішення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про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встановлення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порога «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склав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/ не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склав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»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ухвалює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експертна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комісія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визначення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рейтингової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оцінки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. </w:t>
      </w:r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урахуванням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установленого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порога «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склав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/ не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склав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»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здійснюється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генерування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таблиці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за шкалою 100-200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балів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Таблиці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за шкалою 1-12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балів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розробляються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та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ухвалюються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експертною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комісією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визначення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оцінки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івня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навчальних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досягнень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Офіційне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оголошення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результатівзовнішнього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здійснюється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шляхом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їх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розміщення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на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інформаційних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сторінках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учасників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:</w:t>
      </w:r>
    </w:p>
    <w:p w:rsidR="00C979E1" w:rsidRPr="00C979E1" w:rsidRDefault="00C979E1" w:rsidP="00C979E1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української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мови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літератури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математики,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історії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України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англ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ійської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іспанської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німецької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французької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мов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– не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пізніше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ніж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через 25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календарних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днів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після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проведення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із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зазначених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предметів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C979E1" w:rsidRPr="00C979E1" w:rsidRDefault="00C979E1" w:rsidP="00C979E1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інших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предметів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– не </w:t>
      </w:r>
      <w:proofErr w:type="spellStart"/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ізніше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ніж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через 14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календарних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днів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C979E1" w:rsidRPr="00C979E1" w:rsidRDefault="00C979E1" w:rsidP="00C979E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Результати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зовнішнього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оцінювання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у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вигляді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рейтингових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оцінок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за шкалою 100-200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балів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передаються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Українським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центром до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відповідного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реєстру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в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Є</w:t>
      </w:r>
      <w:proofErr w:type="gram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дин</w:t>
      </w:r>
      <w:proofErr w:type="gramEnd"/>
      <w:r w:rsidRPr="00C979E1">
        <w:rPr>
          <w:rFonts w:ascii="Arial" w:eastAsia="Times New Roman" w:hAnsi="Arial" w:cs="Arial"/>
          <w:color w:val="212121"/>
          <w:sz w:val="20"/>
          <w:szCs w:val="20"/>
        </w:rPr>
        <w:t>ій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державній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електронній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базі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з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питань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освіти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 xml:space="preserve">. </w:t>
      </w:r>
      <w:proofErr w:type="spellStart"/>
      <w:r w:rsidRPr="00C979E1">
        <w:rPr>
          <w:rFonts w:ascii="Arial" w:eastAsia="Times New Roman" w:hAnsi="Arial" w:cs="Arial"/>
          <w:color w:val="212121"/>
          <w:sz w:val="20"/>
          <w:szCs w:val="20"/>
        </w:rPr>
        <w:t>Джерело</w:t>
      </w:r>
      <w:proofErr w:type="spellEnd"/>
      <w:r w:rsidRPr="00C979E1">
        <w:rPr>
          <w:rFonts w:ascii="Arial" w:eastAsia="Times New Roman" w:hAnsi="Arial" w:cs="Arial"/>
          <w:color w:val="212121"/>
          <w:sz w:val="20"/>
          <w:szCs w:val="20"/>
        </w:rPr>
        <w:t>: https://testportal.gov.ua/zagalna-informatsiya-zno/</w:t>
      </w:r>
    </w:p>
    <w:p w:rsidR="00C979E1" w:rsidRPr="00C979E1" w:rsidRDefault="00C979E1" w:rsidP="00C979E1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</w:rPr>
      </w:pPr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br/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Переглянути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ці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та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інші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</w:t>
      </w:r>
      <w:proofErr w:type="spellStart"/>
      <w:proofErr w:type="gram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матер</w:t>
      </w:r>
      <w:proofErr w:type="gram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іали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ви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також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можете на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сторінках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відповідних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веб-ресурсів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, а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саме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:</w:t>
      </w:r>
    </w:p>
    <w:p w:rsidR="00C979E1" w:rsidRPr="00C979E1" w:rsidRDefault="00C979E1" w:rsidP="00C979E1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</w:rPr>
      </w:pPr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fldChar w:fldCharType="begin"/>
      </w:r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instrText xml:space="preserve"> HYPERLINK "http://testportal.gov.ua/" \o " (у новому вікні)" \t "_blank" </w:instrText>
      </w:r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fldChar w:fldCharType="separate"/>
      </w:r>
      <w:proofErr w:type="spellStart"/>
      <w:r w:rsidRPr="00C979E1">
        <w:rPr>
          <w:rFonts w:ascii="Arial" w:eastAsia="Times New Roman" w:hAnsi="Arial" w:cs="Arial"/>
          <w:b/>
          <w:bCs/>
          <w:color w:val="005C9F"/>
          <w:sz w:val="24"/>
          <w:u w:val="single"/>
        </w:rPr>
        <w:t>Український</w:t>
      </w:r>
      <w:proofErr w:type="spellEnd"/>
      <w:r w:rsidRPr="00C979E1">
        <w:rPr>
          <w:rFonts w:ascii="Arial" w:eastAsia="Times New Roman" w:hAnsi="Arial" w:cs="Arial"/>
          <w:b/>
          <w:bCs/>
          <w:color w:val="005C9F"/>
          <w:sz w:val="24"/>
          <w:u w:val="single"/>
        </w:rPr>
        <w:t xml:space="preserve"> центр </w:t>
      </w:r>
      <w:proofErr w:type="spellStart"/>
      <w:r w:rsidRPr="00C979E1">
        <w:rPr>
          <w:rFonts w:ascii="Arial" w:eastAsia="Times New Roman" w:hAnsi="Arial" w:cs="Arial"/>
          <w:b/>
          <w:bCs/>
          <w:color w:val="005C9F"/>
          <w:sz w:val="24"/>
          <w:u w:val="single"/>
        </w:rPr>
        <w:t>оцінювання</w:t>
      </w:r>
      <w:proofErr w:type="spellEnd"/>
      <w:r w:rsidRPr="00C979E1">
        <w:rPr>
          <w:rFonts w:ascii="Arial" w:eastAsia="Times New Roman" w:hAnsi="Arial" w:cs="Arial"/>
          <w:b/>
          <w:bCs/>
          <w:color w:val="005C9F"/>
          <w:sz w:val="24"/>
          <w:u w:val="single"/>
        </w:rPr>
        <w:t xml:space="preserve"> </w:t>
      </w:r>
      <w:proofErr w:type="spellStart"/>
      <w:r w:rsidRPr="00C979E1">
        <w:rPr>
          <w:rFonts w:ascii="Arial" w:eastAsia="Times New Roman" w:hAnsi="Arial" w:cs="Arial"/>
          <w:b/>
          <w:bCs/>
          <w:color w:val="005C9F"/>
          <w:sz w:val="24"/>
          <w:u w:val="single"/>
        </w:rPr>
        <w:t>якості</w:t>
      </w:r>
      <w:proofErr w:type="spellEnd"/>
      <w:r w:rsidRPr="00C979E1">
        <w:rPr>
          <w:rFonts w:ascii="Arial" w:eastAsia="Times New Roman" w:hAnsi="Arial" w:cs="Arial"/>
          <w:b/>
          <w:bCs/>
          <w:color w:val="005C9F"/>
          <w:sz w:val="24"/>
          <w:u w:val="single"/>
        </w:rPr>
        <w:t xml:space="preserve"> </w:t>
      </w:r>
      <w:proofErr w:type="spellStart"/>
      <w:r w:rsidRPr="00C979E1">
        <w:rPr>
          <w:rFonts w:ascii="Arial" w:eastAsia="Times New Roman" w:hAnsi="Arial" w:cs="Arial"/>
          <w:b/>
          <w:bCs/>
          <w:color w:val="005C9F"/>
          <w:sz w:val="24"/>
          <w:u w:val="single"/>
        </w:rPr>
        <w:t>освіти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fldChar w:fldCharType="end"/>
      </w:r>
    </w:p>
    <w:p w:rsidR="00C979E1" w:rsidRPr="00C979E1" w:rsidRDefault="00C979E1" w:rsidP="00C979E1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</w:rPr>
      </w:pPr>
      <w:hyperlink r:id="rId6" w:tgtFrame="_blank" w:tooltip=" (у новому вікні)" w:history="1">
        <w:r w:rsidRPr="00C979E1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</w:rPr>
          <w:br/>
        </w:r>
        <w:proofErr w:type="spellStart"/>
        <w:r w:rsidRPr="00C979E1">
          <w:rPr>
            <w:rFonts w:ascii="Arial" w:eastAsia="Times New Roman" w:hAnsi="Arial" w:cs="Arial"/>
            <w:b/>
            <w:bCs/>
            <w:color w:val="005C9F"/>
            <w:sz w:val="24"/>
            <w:u w:val="single"/>
          </w:rPr>
          <w:t>Харківський</w:t>
        </w:r>
        <w:proofErr w:type="spellEnd"/>
        <w:r w:rsidRPr="00C979E1">
          <w:rPr>
            <w:rFonts w:ascii="Arial" w:eastAsia="Times New Roman" w:hAnsi="Arial" w:cs="Arial"/>
            <w:b/>
            <w:bCs/>
            <w:color w:val="005C9F"/>
            <w:sz w:val="24"/>
            <w:u w:val="single"/>
          </w:rPr>
          <w:t xml:space="preserve"> </w:t>
        </w:r>
        <w:proofErr w:type="spellStart"/>
        <w:r w:rsidRPr="00C979E1">
          <w:rPr>
            <w:rFonts w:ascii="Arial" w:eastAsia="Times New Roman" w:hAnsi="Arial" w:cs="Arial"/>
            <w:b/>
            <w:bCs/>
            <w:color w:val="005C9F"/>
            <w:sz w:val="24"/>
            <w:u w:val="single"/>
          </w:rPr>
          <w:t>регіональний</w:t>
        </w:r>
        <w:proofErr w:type="spellEnd"/>
        <w:r w:rsidRPr="00C979E1">
          <w:rPr>
            <w:rFonts w:ascii="Arial" w:eastAsia="Times New Roman" w:hAnsi="Arial" w:cs="Arial"/>
            <w:b/>
            <w:bCs/>
            <w:color w:val="005C9F"/>
            <w:sz w:val="24"/>
            <w:u w:val="single"/>
          </w:rPr>
          <w:t xml:space="preserve"> центр </w:t>
        </w:r>
        <w:proofErr w:type="spellStart"/>
        <w:r w:rsidRPr="00C979E1">
          <w:rPr>
            <w:rFonts w:ascii="Arial" w:eastAsia="Times New Roman" w:hAnsi="Arial" w:cs="Arial"/>
            <w:b/>
            <w:bCs/>
            <w:color w:val="005C9F"/>
            <w:sz w:val="24"/>
            <w:u w:val="single"/>
          </w:rPr>
          <w:t>оцінювання</w:t>
        </w:r>
        <w:proofErr w:type="spellEnd"/>
        <w:r w:rsidRPr="00C979E1">
          <w:rPr>
            <w:rFonts w:ascii="Arial" w:eastAsia="Times New Roman" w:hAnsi="Arial" w:cs="Arial"/>
            <w:b/>
            <w:bCs/>
            <w:color w:val="005C9F"/>
            <w:sz w:val="24"/>
            <w:u w:val="single"/>
          </w:rPr>
          <w:t xml:space="preserve"> </w:t>
        </w:r>
        <w:proofErr w:type="spellStart"/>
        <w:r w:rsidRPr="00C979E1">
          <w:rPr>
            <w:rFonts w:ascii="Arial" w:eastAsia="Times New Roman" w:hAnsi="Arial" w:cs="Arial"/>
            <w:b/>
            <w:bCs/>
            <w:color w:val="005C9F"/>
            <w:sz w:val="24"/>
            <w:u w:val="single"/>
          </w:rPr>
          <w:t>якості</w:t>
        </w:r>
        <w:proofErr w:type="spellEnd"/>
        <w:r w:rsidRPr="00C979E1">
          <w:rPr>
            <w:rFonts w:ascii="Arial" w:eastAsia="Times New Roman" w:hAnsi="Arial" w:cs="Arial"/>
            <w:b/>
            <w:bCs/>
            <w:color w:val="005C9F"/>
            <w:sz w:val="24"/>
            <w:u w:val="single"/>
          </w:rPr>
          <w:t xml:space="preserve"> </w:t>
        </w:r>
        <w:proofErr w:type="spellStart"/>
        <w:r w:rsidRPr="00C979E1">
          <w:rPr>
            <w:rFonts w:ascii="Arial" w:eastAsia="Times New Roman" w:hAnsi="Arial" w:cs="Arial"/>
            <w:b/>
            <w:bCs/>
            <w:color w:val="005C9F"/>
            <w:sz w:val="24"/>
            <w:u w:val="single"/>
          </w:rPr>
          <w:t>освіти</w:t>
        </w:r>
        <w:proofErr w:type="spellEnd"/>
      </w:hyperlink>
    </w:p>
    <w:p w:rsidR="00C979E1" w:rsidRPr="00C979E1" w:rsidRDefault="00C979E1" w:rsidP="00C979E1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</w:rPr>
      </w:pPr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а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також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на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нашому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стенді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"</w:t>
      </w:r>
      <w:proofErr w:type="spellStart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>Готуємося</w:t>
      </w:r>
      <w:proofErr w:type="spellEnd"/>
      <w:r w:rsidRPr="00C979E1">
        <w:rPr>
          <w:rFonts w:ascii="Arial" w:eastAsia="Times New Roman" w:hAnsi="Arial" w:cs="Arial"/>
          <w:b/>
          <w:bCs/>
          <w:color w:val="1D5C80"/>
          <w:sz w:val="24"/>
          <w:szCs w:val="24"/>
        </w:rPr>
        <w:t xml:space="preserve"> до ЗНО-2021"</w:t>
      </w:r>
    </w:p>
    <w:p w:rsidR="00365E17" w:rsidRDefault="00365E17"/>
    <w:sectPr w:rsidR="0036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E63"/>
    <w:multiLevelType w:val="multilevel"/>
    <w:tmpl w:val="829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12FF8"/>
    <w:multiLevelType w:val="multilevel"/>
    <w:tmpl w:val="1CE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17FF7"/>
    <w:multiLevelType w:val="multilevel"/>
    <w:tmpl w:val="14C8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79E1"/>
    <w:rsid w:val="00365E17"/>
    <w:rsid w:val="00C9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C979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C979E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C9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79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o-kharkiv.org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2020-11-27T06:44:00Z</dcterms:created>
  <dcterms:modified xsi:type="dcterms:W3CDTF">2020-11-27T06:45:00Z</dcterms:modified>
</cp:coreProperties>
</file>