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6B" w:rsidRPr="00F5416B" w:rsidRDefault="00F5416B" w:rsidP="00F5416B">
      <w:pPr>
        <w:shd w:val="clear" w:color="auto" w:fill="FFFFFF"/>
        <w:spacing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b/>
          <w:bCs/>
          <w:color w:val="293A55"/>
          <w:sz w:val="24"/>
          <w:szCs w:val="24"/>
        </w:rPr>
        <w:t>Проект</w:t>
      </w:r>
      <w:r w:rsidRPr="00F5416B">
        <w:rPr>
          <w:rFonts w:ascii="Open Sans" w:eastAsia="Times New Roman" w:hAnsi="Open Sans" w:cs="Times New Roman"/>
          <w:b/>
          <w:bCs/>
          <w:color w:val="293A55"/>
          <w:sz w:val="24"/>
          <w:szCs w:val="24"/>
        </w:rPr>
        <w:br/>
        <w:t>(тираж 04.12.2018)</w:t>
      </w:r>
    </w:p>
    <w:p w:rsidR="00F5416B" w:rsidRPr="00F5416B" w:rsidRDefault="00F5416B" w:rsidP="00F5416B">
      <w:pPr>
        <w:shd w:val="clear" w:color="auto" w:fill="FFFFFF"/>
        <w:spacing w:after="0" w:line="240" w:lineRule="auto"/>
        <w:jc w:val="both"/>
        <w:outlineLvl w:val="1"/>
        <w:rPr>
          <w:rFonts w:ascii="inherit" w:eastAsia="Times New Roman" w:hAnsi="inherit" w:cs="Times New Roman"/>
          <w:b/>
          <w:bCs/>
          <w:color w:val="293A55"/>
          <w:sz w:val="36"/>
          <w:szCs w:val="36"/>
        </w:rPr>
      </w:pPr>
      <w:r w:rsidRPr="00F5416B">
        <w:rPr>
          <w:rFonts w:ascii="inherit" w:eastAsia="Times New Roman" w:hAnsi="inherit" w:cs="Times New Roman"/>
          <w:b/>
          <w:bCs/>
          <w:color w:val="293A55"/>
          <w:sz w:val="36"/>
          <w:szCs w:val="36"/>
        </w:rPr>
        <w:t>ЗАКОН УКРАЇНИ</w:t>
      </w:r>
    </w:p>
    <w:p w:rsidR="00F5416B" w:rsidRPr="00F5416B" w:rsidRDefault="00F5416B" w:rsidP="00F5416B">
      <w:pPr>
        <w:shd w:val="clear" w:color="auto" w:fill="FFFFFF"/>
        <w:spacing w:after="0" w:line="240" w:lineRule="auto"/>
        <w:jc w:val="both"/>
        <w:outlineLvl w:val="1"/>
        <w:rPr>
          <w:rFonts w:ascii="inherit" w:eastAsia="Times New Roman" w:hAnsi="inherit" w:cs="Times New Roman"/>
          <w:b/>
          <w:bCs/>
          <w:color w:val="293A55"/>
          <w:sz w:val="36"/>
          <w:szCs w:val="36"/>
        </w:rPr>
      </w:pPr>
      <w:r w:rsidRPr="00F5416B">
        <w:rPr>
          <w:rFonts w:ascii="inherit" w:eastAsia="Times New Roman" w:hAnsi="inherit" w:cs="Times New Roman"/>
          <w:b/>
          <w:bCs/>
          <w:color w:val="293A55"/>
          <w:sz w:val="36"/>
          <w:szCs w:val="36"/>
        </w:rPr>
        <w:t>Про внесення змін до деяких законодавчих актів України щодо протидії булінгу (цькуванню)</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Верховна Рада України </w:t>
      </w:r>
      <w:r w:rsidRPr="00F5416B">
        <w:rPr>
          <w:rFonts w:ascii="Open Sans" w:eastAsia="Times New Roman" w:hAnsi="Open Sans" w:cs="Times New Roman"/>
          <w:b/>
          <w:bCs/>
          <w:color w:val="293A55"/>
          <w:sz w:val="24"/>
          <w:szCs w:val="24"/>
        </w:rPr>
        <w:t>постановляє</w:t>
      </w:r>
      <w:r w:rsidRPr="00F5416B">
        <w:rPr>
          <w:rFonts w:ascii="Open Sans" w:eastAsia="Times New Roman" w:hAnsi="Open Sans" w:cs="Times New Roman"/>
          <w:color w:val="293A55"/>
          <w:sz w:val="24"/>
          <w:szCs w:val="24"/>
        </w:rPr>
        <w:t>:</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I. Внести зміни до таких за</w:t>
      </w:r>
      <w:bookmarkStart w:id="0" w:name="_GoBack"/>
      <w:bookmarkEnd w:id="0"/>
      <w:r w:rsidRPr="00F5416B">
        <w:rPr>
          <w:rFonts w:ascii="Open Sans" w:eastAsia="Times New Roman" w:hAnsi="Open Sans" w:cs="Times New Roman"/>
          <w:color w:val="293A55"/>
          <w:sz w:val="24"/>
          <w:szCs w:val="24"/>
        </w:rPr>
        <w:t>конодавчих актів України: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1. У </w:t>
      </w:r>
      <w:hyperlink r:id="rId6" w:tgtFrame="_blank" w:history="1">
        <w:r w:rsidRPr="00F5416B">
          <w:rPr>
            <w:rFonts w:ascii="Open Sans" w:eastAsia="Times New Roman" w:hAnsi="Open Sans" w:cs="Times New Roman"/>
            <w:color w:val="0000FF"/>
            <w:sz w:val="24"/>
            <w:szCs w:val="24"/>
            <w:u w:val="single"/>
          </w:rPr>
          <w:t>Кодексі України про адміністративні правопорушення</w:t>
        </w:r>
      </w:hyperlink>
      <w:r w:rsidRPr="00F5416B">
        <w:rPr>
          <w:rFonts w:ascii="Open Sans" w:eastAsia="Times New Roman" w:hAnsi="Open Sans" w:cs="Times New Roman"/>
          <w:color w:val="293A55"/>
          <w:sz w:val="24"/>
          <w:szCs w:val="24"/>
        </w:rPr>
        <w:t> (Відомості Верховної Ради УРСР, 1984 р., N 51, ст. 1122):</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1) частину другу статті 13 після цифр "173" доповнити цифрами "173</w:t>
      </w:r>
      <w:r w:rsidRPr="00F5416B">
        <w:rPr>
          <w:rFonts w:ascii="Open Sans" w:eastAsia="Times New Roman" w:hAnsi="Open Sans" w:cs="Times New Roman"/>
          <w:color w:val="293A55"/>
          <w:sz w:val="18"/>
          <w:szCs w:val="18"/>
          <w:vertAlign w:val="superscript"/>
        </w:rPr>
        <w:t>4</w:t>
      </w:r>
      <w:r w:rsidRPr="00F5416B">
        <w:rPr>
          <w:rFonts w:ascii="Open Sans" w:eastAsia="Times New Roman" w:hAnsi="Open Sans" w:cs="Times New Roman"/>
          <w:color w:val="293A55"/>
          <w:sz w:val="24"/>
          <w:szCs w:val="24"/>
        </w:rPr>
        <w:t>";</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2) доповнити статтею 173</w:t>
      </w:r>
      <w:r w:rsidRPr="00F5416B">
        <w:rPr>
          <w:rFonts w:ascii="Open Sans" w:eastAsia="Times New Roman" w:hAnsi="Open Sans" w:cs="Times New Roman"/>
          <w:color w:val="293A55"/>
          <w:sz w:val="18"/>
          <w:szCs w:val="18"/>
          <w:vertAlign w:val="superscript"/>
        </w:rPr>
        <w:t>4</w:t>
      </w:r>
      <w:r w:rsidRPr="00F5416B">
        <w:rPr>
          <w:rFonts w:ascii="Open Sans" w:eastAsia="Times New Roman" w:hAnsi="Open Sans" w:cs="Times New Roman"/>
          <w:color w:val="293A55"/>
          <w:sz w:val="24"/>
          <w:szCs w:val="24"/>
        </w:rPr>
        <w:t>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w:t>
      </w:r>
      <w:r w:rsidRPr="00F5416B">
        <w:rPr>
          <w:rFonts w:ascii="Open Sans" w:eastAsia="Times New Roman" w:hAnsi="Open Sans" w:cs="Times New Roman"/>
          <w:b/>
          <w:bCs/>
          <w:color w:val="293A55"/>
          <w:sz w:val="24"/>
          <w:szCs w:val="24"/>
        </w:rPr>
        <w:t>Стаття 173</w:t>
      </w:r>
      <w:r w:rsidRPr="00F5416B">
        <w:rPr>
          <w:rFonts w:ascii="Open Sans" w:eastAsia="Times New Roman" w:hAnsi="Open Sans" w:cs="Times New Roman"/>
          <w:b/>
          <w:bCs/>
          <w:color w:val="293A55"/>
          <w:sz w:val="18"/>
          <w:szCs w:val="18"/>
          <w:vertAlign w:val="superscript"/>
        </w:rPr>
        <w:t>4</w:t>
      </w:r>
      <w:r w:rsidRPr="00F5416B">
        <w:rPr>
          <w:rFonts w:ascii="Open Sans" w:eastAsia="Times New Roman" w:hAnsi="Open Sans" w:cs="Times New Roman"/>
          <w:b/>
          <w:bCs/>
          <w:color w:val="293A55"/>
          <w:sz w:val="24"/>
          <w:szCs w:val="24"/>
        </w:rPr>
        <w:t>. Булінг (цькування) учасника освітнього процесу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lastRenderedPageBreak/>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3) абзац перший частини третьої статті 184 доповнити словами та цифрами "крім порушень, передбачених частинами третьою або четвертою статті 173</w:t>
      </w:r>
      <w:r w:rsidRPr="00F5416B">
        <w:rPr>
          <w:rFonts w:ascii="Open Sans" w:eastAsia="Times New Roman" w:hAnsi="Open Sans" w:cs="Times New Roman"/>
          <w:color w:val="293A55"/>
          <w:sz w:val="18"/>
          <w:szCs w:val="18"/>
          <w:vertAlign w:val="superscript"/>
        </w:rPr>
        <w:t>4</w:t>
      </w:r>
      <w:r w:rsidRPr="00F5416B">
        <w:rPr>
          <w:rFonts w:ascii="Open Sans" w:eastAsia="Times New Roman" w:hAnsi="Open Sans" w:cs="Times New Roman"/>
          <w:color w:val="293A55"/>
          <w:sz w:val="24"/>
          <w:szCs w:val="24"/>
        </w:rPr>
        <w:t> цього Кодексу";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4) статтю 221 після цифр "173 - 173</w:t>
      </w:r>
      <w:r w:rsidRPr="00F5416B">
        <w:rPr>
          <w:rFonts w:ascii="Open Sans" w:eastAsia="Times New Roman" w:hAnsi="Open Sans" w:cs="Times New Roman"/>
          <w:color w:val="293A55"/>
          <w:sz w:val="18"/>
          <w:szCs w:val="18"/>
          <w:vertAlign w:val="superscript"/>
        </w:rPr>
        <w:t>2</w:t>
      </w:r>
      <w:r w:rsidRPr="00F5416B">
        <w:rPr>
          <w:rFonts w:ascii="Open Sans" w:eastAsia="Times New Roman" w:hAnsi="Open Sans" w:cs="Times New Roman"/>
          <w:color w:val="293A55"/>
          <w:sz w:val="24"/>
          <w:szCs w:val="24"/>
        </w:rPr>
        <w:t>" доповнити цифрами "173</w:t>
      </w:r>
      <w:r w:rsidRPr="00F5416B">
        <w:rPr>
          <w:rFonts w:ascii="Open Sans" w:eastAsia="Times New Roman" w:hAnsi="Open Sans" w:cs="Times New Roman"/>
          <w:color w:val="293A55"/>
          <w:sz w:val="18"/>
          <w:szCs w:val="18"/>
          <w:vertAlign w:val="superscript"/>
        </w:rPr>
        <w:t>4</w:t>
      </w:r>
      <w:r w:rsidRPr="00F5416B">
        <w:rPr>
          <w:rFonts w:ascii="Open Sans" w:eastAsia="Times New Roman" w:hAnsi="Open Sans" w:cs="Times New Roman"/>
          <w:color w:val="293A55"/>
          <w:sz w:val="24"/>
          <w:szCs w:val="24"/>
        </w:rPr>
        <w:t>";</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5) абзац другий пункту 1 частини першої статті 255 після цифр "173 - 173</w:t>
      </w:r>
      <w:r w:rsidRPr="00F5416B">
        <w:rPr>
          <w:rFonts w:ascii="Open Sans" w:eastAsia="Times New Roman" w:hAnsi="Open Sans" w:cs="Times New Roman"/>
          <w:color w:val="293A55"/>
          <w:sz w:val="18"/>
          <w:szCs w:val="18"/>
          <w:vertAlign w:val="superscript"/>
        </w:rPr>
        <w:t>2</w:t>
      </w:r>
      <w:r w:rsidRPr="00F5416B">
        <w:rPr>
          <w:rFonts w:ascii="Open Sans" w:eastAsia="Times New Roman" w:hAnsi="Open Sans" w:cs="Times New Roman"/>
          <w:color w:val="293A55"/>
          <w:sz w:val="24"/>
          <w:szCs w:val="24"/>
        </w:rPr>
        <w:t>" доповнити цифрами "173</w:t>
      </w:r>
      <w:r w:rsidRPr="00F5416B">
        <w:rPr>
          <w:rFonts w:ascii="Open Sans" w:eastAsia="Times New Roman" w:hAnsi="Open Sans" w:cs="Times New Roman"/>
          <w:color w:val="293A55"/>
          <w:sz w:val="18"/>
          <w:szCs w:val="18"/>
          <w:vertAlign w:val="superscript"/>
        </w:rPr>
        <w:t>4</w:t>
      </w:r>
      <w:r w:rsidRPr="00F5416B">
        <w:rPr>
          <w:rFonts w:ascii="Open Sans" w:eastAsia="Times New Roman" w:hAnsi="Open Sans" w:cs="Times New Roman"/>
          <w:color w:val="293A55"/>
          <w:sz w:val="24"/>
          <w:szCs w:val="24"/>
        </w:rPr>
        <w:t>".</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7. У </w:t>
      </w:r>
      <w:hyperlink r:id="rId7" w:tgtFrame="_blank" w:history="1">
        <w:r w:rsidRPr="00F5416B">
          <w:rPr>
            <w:rFonts w:ascii="Open Sans" w:eastAsia="Times New Roman" w:hAnsi="Open Sans" w:cs="Times New Roman"/>
            <w:color w:val="0000FF"/>
            <w:sz w:val="24"/>
            <w:szCs w:val="24"/>
            <w:u w:val="single"/>
          </w:rPr>
          <w:t>Законі України "Про освіту"</w:t>
        </w:r>
      </w:hyperlink>
      <w:r w:rsidRPr="00F5416B">
        <w:rPr>
          <w:rFonts w:ascii="Open Sans" w:eastAsia="Times New Roman" w:hAnsi="Open Sans" w:cs="Times New Roman"/>
          <w:color w:val="293A55"/>
          <w:sz w:val="24"/>
          <w:szCs w:val="24"/>
        </w:rPr>
        <w:t> (Відомості Верховної Ради України, 2017 р., N 38 - 39, ст. 380):</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1) частину першу статті 1 доповнити пунктом 3</w:t>
      </w:r>
      <w:r w:rsidRPr="00F5416B">
        <w:rPr>
          <w:rFonts w:ascii="Open Sans" w:eastAsia="Times New Roman" w:hAnsi="Open Sans" w:cs="Times New Roman"/>
          <w:color w:val="293A55"/>
          <w:sz w:val="18"/>
          <w:szCs w:val="18"/>
          <w:vertAlign w:val="superscript"/>
        </w:rPr>
        <w:t>1</w:t>
      </w:r>
      <w:r w:rsidRPr="00F5416B">
        <w:rPr>
          <w:rFonts w:ascii="Open Sans" w:eastAsia="Times New Roman" w:hAnsi="Open Sans" w:cs="Times New Roman"/>
          <w:color w:val="293A55"/>
          <w:sz w:val="24"/>
          <w:szCs w:val="24"/>
        </w:rPr>
        <w:t>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"3</w:t>
      </w:r>
      <w:r w:rsidRPr="00F5416B">
        <w:rPr>
          <w:rFonts w:ascii="Open Sans" w:eastAsia="Times New Roman" w:hAnsi="Open Sans" w:cs="Times New Roman"/>
          <w:color w:val="293A55"/>
          <w:sz w:val="18"/>
          <w:szCs w:val="18"/>
          <w:vertAlign w:val="superscript"/>
        </w:rPr>
        <w:t>1</w:t>
      </w:r>
      <w:r w:rsidRPr="00F5416B">
        <w:rPr>
          <w:rFonts w:ascii="Open Sans" w:eastAsia="Times New Roman" w:hAnsi="Open Sans" w:cs="Times New Roman"/>
          <w:color w:val="293A55"/>
          <w:sz w:val="24"/>
          <w:szCs w:val="24"/>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Типовими ознаками булінгу (цькування) є:</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систематичність (повторюваність) діяння;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наявність сторін - кривдник (булер), потерпілий (жертва булінгу), спостерігачі (за наявності);</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2) частину другу статті 25 після абзацу дев'ятого доповнити новим абзацом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lastRenderedPageBreak/>
        <w:t>У зв'язку з цим абзац десятий вважати абзацом одинадцятим;</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3) частину третю статті 26 після абзацу дев'ятого доповнити п'ятьма новими абзацами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"забезпечує створення у закладі освіти безпечного освітнього середовища, вільного від насильства та булінгу (цькування), у тому числі:</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У зв'язку з цим абзац десятий вважати абзацом п'ятнадцятим;</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4) частину другу статті 30 після абзацу двадцятого доповнити чотирма новими абзацами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"правила поведінки здобувача освіти в закладі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план заходів, спрямованих на запобігання та протидію булінгу (цькуванню) в закладі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порядок подання та розгляду (з дотриманням конфіденційності) заяв про випадки булінгу (цькування) в закладі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порядок реагування на доведені випадки булінгу (цькування) в закладі освіти та відповідальність осіб, причетних до булінгу (цькування)".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У зв'язку з цим абзац двадцять перший вважати абзацом двадцять п'ятим;</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5) у статті 53:</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у частині першій:</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lastRenderedPageBreak/>
        <w:t>абзац десятий після слів "форм насильства та експлуатації" доповнити словами "булінгу (цькування)";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після абзацу десятого доповнити новим абзацом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У зв'язку з цим абзаци одинадцятий - сімнадцятий вважати відповідно абзацами дванадцятим - вісімнадцятим;</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частину третю доповнити абзацом шостим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6) у статті 54:</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частину першу доповнити абзацом двадцятим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частину другу доповнити абзацом чотирнадцятим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7) у статті 55:</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у частині другій:</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доповнити абзацами дев'ятим і десятим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частину третю доповнити абзацами одинадцятим і дванадцятим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lastRenderedPageBreak/>
        <w:t>"сприяти керівництву закладу освіти у проведенні розслідування щодо випадків булінгу (цькування);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виконувати рішення та рекомендації комісії з розгляду випадків булінгу (цькування) в закладі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8) частину першу статті 64 після абзацу восьмого доповнити двома новими абзацами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узагальнює та оприлюднює інформацію про випадки булінгу (цькування) в закладах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У зв'язку з цим абзаци дев'ятий - двадцять шостий вважати відповідно абзацами одинадцятим - двадцять восьмим;</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9) частину першу статті 65 після абзацу шостого доповнити новим абзацом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"сприяють розробленню плану заходів, спрямованих на запобігання та протидію булінгу (цькуванню) в закладах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У зв'язку з цим абзаци сьомий і восьмий вважати відповідно абзацами восьмим і дев'ятим;</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10) у статті 66:</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частину першу після абзацу сьомого доповнити новим абзацом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"сприяють розробленню плану заходів, спрямованих на запобігання та протидію булінгу (цькуванню) в закладах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У зв'язку з цим абзац восьмий вважати абзацом дев'ятим;</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частину другу після абзацу одинадцятого доповнити новим абзацом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"сприяють розробці плану заходів, спрямованих на запобігання та протидію булінгу (цькуванню) в закладах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У зв'язку з цим абзац дванадцятий вважати абзацом тринадцятим;</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11) пункт 2 частини другої статті 71 доповнити абзацом п'ятим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lastRenderedPageBreak/>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12) частину четверту статті 73 після абзацу третього доповнити двома новими абзацами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У зв'язку з цим абзаци четвертий - восьмий вважати відповідно абзацами шостим - десятим;</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13) частину другу статті 76 викласти в такій редакції:</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5. У </w:t>
      </w:r>
      <w:hyperlink r:id="rId8" w:tgtFrame="_blank" w:history="1">
        <w:r w:rsidRPr="00F5416B">
          <w:rPr>
            <w:rFonts w:ascii="Open Sans" w:eastAsia="Times New Roman" w:hAnsi="Open Sans" w:cs="Times New Roman"/>
            <w:color w:val="0000FF"/>
            <w:sz w:val="24"/>
            <w:szCs w:val="24"/>
            <w:u w:val="single"/>
          </w:rPr>
          <w:t>Законі України "Про дошкільну освіту"</w:t>
        </w:r>
      </w:hyperlink>
      <w:r w:rsidRPr="00F5416B">
        <w:rPr>
          <w:rFonts w:ascii="Open Sans" w:eastAsia="Times New Roman" w:hAnsi="Open Sans" w:cs="Times New Roman"/>
          <w:color w:val="293A55"/>
          <w:sz w:val="24"/>
          <w:szCs w:val="24"/>
        </w:rPr>
        <w:t> (Відомості Верховної Ради України, 2001 р., N 49, ст. 259 із наступними змінами):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1) статтю 11 доповнити частиною сьомою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"7. Забезпечення прозорості та інформаційної відкритості закладу дошкільної освіти здійснюється згідно зі </w:t>
      </w:r>
      <w:hyperlink r:id="rId9" w:tgtFrame="_blank" w:history="1">
        <w:r w:rsidRPr="00F5416B">
          <w:rPr>
            <w:rFonts w:ascii="Open Sans" w:eastAsia="Times New Roman" w:hAnsi="Open Sans" w:cs="Times New Roman"/>
            <w:color w:val="0000FF"/>
            <w:sz w:val="24"/>
            <w:szCs w:val="24"/>
            <w:u w:val="single"/>
          </w:rPr>
          <w:t>статтею 30 Закону України "Про освіту"</w:t>
        </w:r>
      </w:hyperlink>
      <w:r w:rsidRPr="00F5416B">
        <w:rPr>
          <w:rFonts w:ascii="Open Sans" w:eastAsia="Times New Roman" w:hAnsi="Open Sans" w:cs="Times New Roman"/>
          <w:color w:val="293A55"/>
          <w:sz w:val="24"/>
          <w:szCs w:val="24"/>
        </w:rPr>
        <w:t>;</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2) статтю 15 доповнити частиною сьомою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"7. Права і обов'язки засновника (засновників) закладу дошкільної освіти визначаються</w:t>
      </w:r>
      <w:hyperlink r:id="rId10" w:tgtFrame="_blank" w:history="1">
        <w:r w:rsidRPr="00F5416B">
          <w:rPr>
            <w:rFonts w:ascii="Open Sans" w:eastAsia="Times New Roman" w:hAnsi="Open Sans" w:cs="Times New Roman"/>
            <w:color w:val="0000FF"/>
            <w:sz w:val="24"/>
            <w:szCs w:val="24"/>
            <w:u w:val="single"/>
          </w:rPr>
          <w:t>Законом України "Про освіту"</w:t>
        </w:r>
      </w:hyperlink>
      <w:r w:rsidRPr="00F5416B">
        <w:rPr>
          <w:rFonts w:ascii="Open Sans" w:eastAsia="Times New Roman" w:hAnsi="Open Sans" w:cs="Times New Roman"/>
          <w:color w:val="293A55"/>
          <w:sz w:val="24"/>
          <w:szCs w:val="24"/>
        </w:rPr>
        <w:t>, цим Законом та іншими нормативно-правовими актами";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3) частину першу статті 19 після абзацу восьмого доповнити двома новими абзацами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w:t>
      </w:r>
      <w:r w:rsidRPr="00F5416B">
        <w:rPr>
          <w:rFonts w:ascii="Open Sans" w:eastAsia="Times New Roman" w:hAnsi="Open Sans" w:cs="Times New Roman"/>
          <w:color w:val="293A55"/>
          <w:sz w:val="24"/>
          <w:szCs w:val="24"/>
        </w:rPr>
        <w:lastRenderedPageBreak/>
        <w:t>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узагальнює та оприлюднює інформацію про випадки булінгу (цькування) в закладах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У зв'язку з цим абзаци дев'ятий - чотирнадцятий вважати відповідно абзацами одинадцятим - шістнадцятим;</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4) частину першу статті 20 доповнити абзацом другим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"Права і обов'язки керівника закладу дошкільної освіти визначаються </w:t>
      </w:r>
      <w:hyperlink r:id="rId11" w:tgtFrame="_blank" w:history="1">
        <w:r w:rsidRPr="00F5416B">
          <w:rPr>
            <w:rFonts w:ascii="Open Sans" w:eastAsia="Times New Roman" w:hAnsi="Open Sans" w:cs="Times New Roman"/>
            <w:color w:val="0000FF"/>
            <w:sz w:val="24"/>
            <w:szCs w:val="24"/>
            <w:u w:val="single"/>
          </w:rPr>
          <w:t>Законом України "Про освіту"</w:t>
        </w:r>
      </w:hyperlink>
      <w:r w:rsidRPr="00F5416B">
        <w:rPr>
          <w:rFonts w:ascii="Open Sans" w:eastAsia="Times New Roman" w:hAnsi="Open Sans" w:cs="Times New Roman"/>
          <w:color w:val="293A55"/>
          <w:sz w:val="24"/>
          <w:szCs w:val="24"/>
        </w:rPr>
        <w:t>, цим Законом та іншими нормативно-правовими актами";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5) розділ III доповнити статтею 21</w:t>
      </w:r>
      <w:r w:rsidRPr="00F5416B">
        <w:rPr>
          <w:rFonts w:ascii="Open Sans" w:eastAsia="Times New Roman" w:hAnsi="Open Sans" w:cs="Times New Roman"/>
          <w:color w:val="293A55"/>
          <w:sz w:val="18"/>
          <w:szCs w:val="18"/>
          <w:vertAlign w:val="superscript"/>
        </w:rPr>
        <w:t>1</w:t>
      </w:r>
      <w:r w:rsidRPr="00F5416B">
        <w:rPr>
          <w:rFonts w:ascii="Open Sans" w:eastAsia="Times New Roman" w:hAnsi="Open Sans" w:cs="Times New Roman"/>
          <w:color w:val="293A55"/>
          <w:sz w:val="24"/>
          <w:szCs w:val="24"/>
        </w:rPr>
        <w:t>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w:t>
      </w:r>
      <w:r w:rsidRPr="00F5416B">
        <w:rPr>
          <w:rFonts w:ascii="Open Sans" w:eastAsia="Times New Roman" w:hAnsi="Open Sans" w:cs="Times New Roman"/>
          <w:b/>
          <w:bCs/>
          <w:color w:val="293A55"/>
          <w:sz w:val="24"/>
          <w:szCs w:val="24"/>
        </w:rPr>
        <w:t>Стаття 21</w:t>
      </w:r>
      <w:r w:rsidRPr="00F5416B">
        <w:rPr>
          <w:rFonts w:ascii="Open Sans" w:eastAsia="Times New Roman" w:hAnsi="Open Sans" w:cs="Times New Roman"/>
          <w:b/>
          <w:bCs/>
          <w:color w:val="293A55"/>
          <w:sz w:val="18"/>
          <w:szCs w:val="18"/>
          <w:vertAlign w:val="superscript"/>
        </w:rPr>
        <w:t>1</w:t>
      </w:r>
      <w:r w:rsidRPr="00F5416B">
        <w:rPr>
          <w:rFonts w:ascii="Open Sans" w:eastAsia="Times New Roman" w:hAnsi="Open Sans" w:cs="Times New Roman"/>
          <w:b/>
          <w:bCs/>
          <w:color w:val="293A55"/>
          <w:sz w:val="24"/>
          <w:szCs w:val="24"/>
        </w:rPr>
        <w:t>. Громадський нагляд (контроль) у сфері дошкільної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1. Громадський нагляд (контроль) у сфері дошкільної освіти здійснюється відповідно до </w:t>
      </w:r>
      <w:hyperlink r:id="rId12" w:tgtFrame="_blank" w:history="1">
        <w:r w:rsidRPr="00F5416B">
          <w:rPr>
            <w:rFonts w:ascii="Open Sans" w:eastAsia="Times New Roman" w:hAnsi="Open Sans" w:cs="Times New Roman"/>
            <w:color w:val="0000FF"/>
            <w:sz w:val="24"/>
            <w:szCs w:val="24"/>
            <w:u w:val="single"/>
          </w:rPr>
          <w:t>статті 71 Закону України "Про освіту"</w:t>
        </w:r>
      </w:hyperlink>
      <w:r w:rsidRPr="00F5416B">
        <w:rPr>
          <w:rFonts w:ascii="Open Sans" w:eastAsia="Times New Roman" w:hAnsi="Open Sans" w:cs="Times New Roman"/>
          <w:color w:val="293A55"/>
          <w:sz w:val="24"/>
          <w:szCs w:val="24"/>
        </w:rPr>
        <w:t>;</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6) абзац шостий частини другої статті 28 доповнити словами "у тому числі від булінгу (цькування)";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7) у статті 36:</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частину першу доповнити абзацами сьомим і восьмим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"подавати заяву керівництву закладу дошкільної освіти або його засновнику про випадки булінгу (цькування) стосовно дитини або будь-якого іншого учасника освітнього процесу;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частину другу доповнити абзацами сьомим і восьмим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"сприяти керівництву закладу дошкільної освіти у проведенні розслідування щодо виявлених фактів булінгу (цькування);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виконувати рішення та рекомендації комісії з розгляду випадків булінгу (цькування) в закладі дошкільної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3. У </w:t>
      </w:r>
      <w:hyperlink r:id="rId13" w:tgtFrame="_blank" w:history="1">
        <w:r w:rsidRPr="00F5416B">
          <w:rPr>
            <w:rFonts w:ascii="Open Sans" w:eastAsia="Times New Roman" w:hAnsi="Open Sans" w:cs="Times New Roman"/>
            <w:color w:val="0000FF"/>
            <w:sz w:val="24"/>
            <w:szCs w:val="24"/>
            <w:u w:val="single"/>
          </w:rPr>
          <w:t>Законі України "Про загальну середню освіту"</w:t>
        </w:r>
      </w:hyperlink>
      <w:r w:rsidRPr="00F5416B">
        <w:rPr>
          <w:rFonts w:ascii="Open Sans" w:eastAsia="Times New Roman" w:hAnsi="Open Sans" w:cs="Times New Roman"/>
          <w:color w:val="293A55"/>
          <w:sz w:val="24"/>
          <w:szCs w:val="24"/>
        </w:rPr>
        <w:t> (Відомості Верховної Ради України, 1999 р., N 28, ст. 230 із наступними змінами):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1) доповнити статтею 23</w:t>
      </w:r>
      <w:r w:rsidRPr="00F5416B">
        <w:rPr>
          <w:rFonts w:ascii="Open Sans" w:eastAsia="Times New Roman" w:hAnsi="Open Sans" w:cs="Times New Roman"/>
          <w:color w:val="293A55"/>
          <w:sz w:val="18"/>
          <w:szCs w:val="18"/>
          <w:vertAlign w:val="superscript"/>
        </w:rPr>
        <w:t>1</w:t>
      </w:r>
      <w:r w:rsidRPr="00F5416B">
        <w:rPr>
          <w:rFonts w:ascii="Open Sans" w:eastAsia="Times New Roman" w:hAnsi="Open Sans" w:cs="Times New Roman"/>
          <w:color w:val="293A55"/>
          <w:sz w:val="24"/>
          <w:szCs w:val="24"/>
        </w:rPr>
        <w:t>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w:t>
      </w:r>
      <w:r w:rsidRPr="00F5416B">
        <w:rPr>
          <w:rFonts w:ascii="Open Sans" w:eastAsia="Times New Roman" w:hAnsi="Open Sans" w:cs="Times New Roman"/>
          <w:b/>
          <w:bCs/>
          <w:color w:val="293A55"/>
          <w:sz w:val="24"/>
          <w:szCs w:val="24"/>
        </w:rPr>
        <w:t>Стаття 23</w:t>
      </w:r>
      <w:r w:rsidRPr="00F5416B">
        <w:rPr>
          <w:rFonts w:ascii="Open Sans" w:eastAsia="Times New Roman" w:hAnsi="Open Sans" w:cs="Times New Roman"/>
          <w:b/>
          <w:bCs/>
          <w:color w:val="293A55"/>
          <w:sz w:val="18"/>
          <w:szCs w:val="18"/>
          <w:vertAlign w:val="superscript"/>
        </w:rPr>
        <w:t>1</w:t>
      </w:r>
      <w:r w:rsidRPr="00F5416B">
        <w:rPr>
          <w:rFonts w:ascii="Open Sans" w:eastAsia="Times New Roman" w:hAnsi="Open Sans" w:cs="Times New Roman"/>
          <w:b/>
          <w:bCs/>
          <w:color w:val="293A55"/>
          <w:sz w:val="24"/>
          <w:szCs w:val="24"/>
        </w:rPr>
        <w:t>. Керівник закладу загальної середньої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Права і обов'язки керівника закладу загальної середньої освіти визначаються </w:t>
      </w:r>
      <w:hyperlink r:id="rId14" w:tgtFrame="_blank" w:history="1">
        <w:r w:rsidRPr="00F5416B">
          <w:rPr>
            <w:rFonts w:ascii="Open Sans" w:eastAsia="Times New Roman" w:hAnsi="Open Sans" w:cs="Times New Roman"/>
            <w:color w:val="0000FF"/>
            <w:sz w:val="24"/>
            <w:szCs w:val="24"/>
            <w:u w:val="single"/>
          </w:rPr>
          <w:t>Законом України "Про освіту"</w:t>
        </w:r>
      </w:hyperlink>
      <w:r w:rsidRPr="00F5416B">
        <w:rPr>
          <w:rFonts w:ascii="Open Sans" w:eastAsia="Times New Roman" w:hAnsi="Open Sans" w:cs="Times New Roman"/>
          <w:color w:val="293A55"/>
          <w:sz w:val="24"/>
          <w:szCs w:val="24"/>
        </w:rPr>
        <w:t>, цим Законом та іншими нормативно-правовими актами";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lastRenderedPageBreak/>
        <w:t>2) у статті 29:</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частину першу доповнити абзацами восьмим і дев'ятим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"подавати заяву керівництву закладу загальної середньої освіти або його засновнику про випадки булінгу (цькуванню) стосовно дитини або будь-якого іншого учасника освітнього процесу;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частину другу доповнити абзацами шостим і сьомим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"сприяти керівництву закладу загальної середньої освіти у проведенні розслідування щодо виявлених фактів булінгу (цькування);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виконувати рішення та рекомендації комісії з розгляду випадків булінгу (цькування) в закладі загальної середньої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3) частину другу статті 37 після абзацу десятого доповнити новим абзацом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 а також узагальнює та оприлюднює інформацію про випадки булінгу (цькування) в закладах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У зв'язку з цим абзац одинадцятий вважати абзацом дванадцятим;</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4) статтю 39 доповнити частиною п'ятою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"5. Громадський нагляд (контроль) у сфері загальної середньої освіти здійснюється відповідно до </w:t>
      </w:r>
      <w:hyperlink r:id="rId15" w:tgtFrame="_blank" w:history="1">
        <w:r w:rsidRPr="00F5416B">
          <w:rPr>
            <w:rFonts w:ascii="Open Sans" w:eastAsia="Times New Roman" w:hAnsi="Open Sans" w:cs="Times New Roman"/>
            <w:color w:val="0000FF"/>
            <w:sz w:val="24"/>
            <w:szCs w:val="24"/>
            <w:u w:val="single"/>
          </w:rPr>
          <w:t>статті 71 Закону України "Про освіту"</w:t>
        </w:r>
      </w:hyperlink>
      <w:r w:rsidRPr="00F5416B">
        <w:rPr>
          <w:rFonts w:ascii="Open Sans" w:eastAsia="Times New Roman" w:hAnsi="Open Sans" w:cs="Times New Roman"/>
          <w:color w:val="293A55"/>
          <w:sz w:val="24"/>
          <w:szCs w:val="24"/>
        </w:rPr>
        <w:t>.</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4. У </w:t>
      </w:r>
      <w:hyperlink r:id="rId16" w:tgtFrame="_blank" w:history="1">
        <w:r w:rsidRPr="00F5416B">
          <w:rPr>
            <w:rFonts w:ascii="Open Sans" w:eastAsia="Times New Roman" w:hAnsi="Open Sans" w:cs="Times New Roman"/>
            <w:color w:val="0000FF"/>
            <w:sz w:val="24"/>
            <w:szCs w:val="24"/>
            <w:u w:val="single"/>
          </w:rPr>
          <w:t>Законі України "Про позашкільну освіту"</w:t>
        </w:r>
      </w:hyperlink>
      <w:r w:rsidRPr="00F5416B">
        <w:rPr>
          <w:rFonts w:ascii="Open Sans" w:eastAsia="Times New Roman" w:hAnsi="Open Sans" w:cs="Times New Roman"/>
          <w:color w:val="293A55"/>
          <w:sz w:val="24"/>
          <w:szCs w:val="24"/>
        </w:rPr>
        <w:t> (Відомості Верховної Ради України, 2000 р., N 46, ст. 393 із наступними змінами):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1) частину третю статті 10 після абзацу четвертого доповнити новим абзацом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w:t>
      </w:r>
      <w:r w:rsidRPr="00F5416B">
        <w:rPr>
          <w:rFonts w:ascii="Open Sans" w:eastAsia="Times New Roman" w:hAnsi="Open Sans" w:cs="Times New Roman"/>
          <w:color w:val="293A55"/>
          <w:sz w:val="24"/>
          <w:szCs w:val="24"/>
        </w:rPr>
        <w:lastRenderedPageBreak/>
        <w:t>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цькуванню (булінгу) в закладах освіти, порядок реагування на випадки цькування (булінгу), порядок застосування заходів виховного впливу, а також узагальнює та оприлюднює інформацію про випадки цькування (булінгу) в закладах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У зв'язку з цим абзаци п'ятий - дев'ятий вважати відповідно абзацами шостим - десятим;</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2) частину першу статті 11 після абзацу першого доповнити новим абзацом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"Права і обов'язки керівника закладу позашкільної освіти визначаються </w:t>
      </w:r>
      <w:hyperlink r:id="rId17" w:tgtFrame="_blank" w:history="1">
        <w:r w:rsidRPr="00F5416B">
          <w:rPr>
            <w:rFonts w:ascii="Open Sans" w:eastAsia="Times New Roman" w:hAnsi="Open Sans" w:cs="Times New Roman"/>
            <w:color w:val="0000FF"/>
            <w:sz w:val="24"/>
            <w:szCs w:val="24"/>
            <w:u w:val="single"/>
          </w:rPr>
          <w:t>Законом України "Про освіту"</w:t>
        </w:r>
      </w:hyperlink>
      <w:r w:rsidRPr="00F5416B">
        <w:rPr>
          <w:rFonts w:ascii="Open Sans" w:eastAsia="Times New Roman" w:hAnsi="Open Sans" w:cs="Times New Roman"/>
          <w:color w:val="293A55"/>
          <w:sz w:val="24"/>
          <w:szCs w:val="24"/>
        </w:rPr>
        <w:t>, цим Законом та іншими нормативно-правовими актами".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У зв'язку з цим абзаци другий - п'ятнадцятий вважати відповідно абзацами третім - шістнадцятим;</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3) доповнити статтею 11</w:t>
      </w:r>
      <w:r w:rsidRPr="00F5416B">
        <w:rPr>
          <w:rFonts w:ascii="Open Sans" w:eastAsia="Times New Roman" w:hAnsi="Open Sans" w:cs="Times New Roman"/>
          <w:color w:val="293A55"/>
          <w:sz w:val="18"/>
          <w:szCs w:val="18"/>
          <w:vertAlign w:val="superscript"/>
        </w:rPr>
        <w:t>1</w:t>
      </w:r>
      <w:r w:rsidRPr="00F5416B">
        <w:rPr>
          <w:rFonts w:ascii="Open Sans" w:eastAsia="Times New Roman" w:hAnsi="Open Sans" w:cs="Times New Roman"/>
          <w:color w:val="293A55"/>
          <w:sz w:val="24"/>
          <w:szCs w:val="24"/>
        </w:rPr>
        <w:t>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w:t>
      </w:r>
      <w:r w:rsidRPr="00F5416B">
        <w:rPr>
          <w:rFonts w:ascii="Open Sans" w:eastAsia="Times New Roman" w:hAnsi="Open Sans" w:cs="Times New Roman"/>
          <w:b/>
          <w:bCs/>
          <w:color w:val="293A55"/>
          <w:sz w:val="24"/>
          <w:szCs w:val="24"/>
        </w:rPr>
        <w:t>Стаття 11</w:t>
      </w:r>
      <w:r w:rsidRPr="00F5416B">
        <w:rPr>
          <w:rFonts w:ascii="Open Sans" w:eastAsia="Times New Roman" w:hAnsi="Open Sans" w:cs="Times New Roman"/>
          <w:b/>
          <w:bCs/>
          <w:color w:val="293A55"/>
          <w:sz w:val="18"/>
          <w:szCs w:val="18"/>
          <w:vertAlign w:val="superscript"/>
        </w:rPr>
        <w:t>1</w:t>
      </w:r>
      <w:r w:rsidRPr="00F5416B">
        <w:rPr>
          <w:rFonts w:ascii="Open Sans" w:eastAsia="Times New Roman" w:hAnsi="Open Sans" w:cs="Times New Roman"/>
          <w:b/>
          <w:bCs/>
          <w:color w:val="293A55"/>
          <w:sz w:val="24"/>
          <w:szCs w:val="24"/>
        </w:rPr>
        <w:t>. Громадський нагляд (контроль) у сфері позашкільної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1. Громадський нагляд (контроль) у сфері позашкільної освіти здійснюється відповідно до</w:t>
      </w:r>
      <w:hyperlink r:id="rId18" w:tgtFrame="_blank" w:history="1">
        <w:r w:rsidRPr="00F5416B">
          <w:rPr>
            <w:rFonts w:ascii="Open Sans" w:eastAsia="Times New Roman" w:hAnsi="Open Sans" w:cs="Times New Roman"/>
            <w:color w:val="0000FF"/>
            <w:sz w:val="24"/>
            <w:szCs w:val="24"/>
            <w:u w:val="single"/>
          </w:rPr>
          <w:t>статті 71 Закону України "Про освіту"</w:t>
        </w:r>
      </w:hyperlink>
      <w:r w:rsidRPr="00F5416B">
        <w:rPr>
          <w:rFonts w:ascii="Open Sans" w:eastAsia="Times New Roman" w:hAnsi="Open Sans" w:cs="Times New Roman"/>
          <w:color w:val="293A55"/>
          <w:sz w:val="24"/>
          <w:szCs w:val="24"/>
        </w:rPr>
        <w:t>;</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4) статтю 12 доповнити частиною сьомою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"7. Забезпечення прозорості та інформаційної відкритості закладу позашкільної освіти здійснюється згідно зі </w:t>
      </w:r>
      <w:hyperlink r:id="rId19" w:tgtFrame="_blank" w:history="1">
        <w:r w:rsidRPr="00F5416B">
          <w:rPr>
            <w:rFonts w:ascii="Open Sans" w:eastAsia="Times New Roman" w:hAnsi="Open Sans" w:cs="Times New Roman"/>
            <w:color w:val="0000FF"/>
            <w:sz w:val="24"/>
            <w:szCs w:val="24"/>
            <w:u w:val="single"/>
          </w:rPr>
          <w:t>статтею 30 Закону України "Про освіту"</w:t>
        </w:r>
      </w:hyperlink>
      <w:r w:rsidRPr="00F5416B">
        <w:rPr>
          <w:rFonts w:ascii="Open Sans" w:eastAsia="Times New Roman" w:hAnsi="Open Sans" w:cs="Times New Roman"/>
          <w:color w:val="293A55"/>
          <w:sz w:val="24"/>
          <w:szCs w:val="24"/>
        </w:rPr>
        <w:t>;</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5) частину першу статті 14 доповнити абзацом третім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"Права і обов'язки засновника (засновників) закладу позашкільної освіти визначаються</w:t>
      </w:r>
      <w:hyperlink r:id="rId20" w:tgtFrame="_blank" w:history="1">
        <w:r w:rsidRPr="00F5416B">
          <w:rPr>
            <w:rFonts w:ascii="Open Sans" w:eastAsia="Times New Roman" w:hAnsi="Open Sans" w:cs="Times New Roman"/>
            <w:color w:val="0000FF"/>
            <w:sz w:val="24"/>
            <w:szCs w:val="24"/>
            <w:u w:val="single"/>
          </w:rPr>
          <w:t>Законом України "Про освіту"</w:t>
        </w:r>
      </w:hyperlink>
      <w:r w:rsidRPr="00F5416B">
        <w:rPr>
          <w:rFonts w:ascii="Open Sans" w:eastAsia="Times New Roman" w:hAnsi="Open Sans" w:cs="Times New Roman"/>
          <w:color w:val="293A55"/>
          <w:sz w:val="24"/>
          <w:szCs w:val="24"/>
        </w:rPr>
        <w:t>, цим Законом та іншими нормативно-правовими актами";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6) доповнити статтею 20</w:t>
      </w:r>
      <w:r w:rsidRPr="00F5416B">
        <w:rPr>
          <w:rFonts w:ascii="Open Sans" w:eastAsia="Times New Roman" w:hAnsi="Open Sans" w:cs="Times New Roman"/>
          <w:color w:val="293A55"/>
          <w:sz w:val="18"/>
          <w:szCs w:val="18"/>
          <w:vertAlign w:val="superscript"/>
        </w:rPr>
        <w:t>1</w:t>
      </w:r>
      <w:r w:rsidRPr="00F5416B">
        <w:rPr>
          <w:rFonts w:ascii="Open Sans" w:eastAsia="Times New Roman" w:hAnsi="Open Sans" w:cs="Times New Roman"/>
          <w:color w:val="293A55"/>
          <w:sz w:val="24"/>
          <w:szCs w:val="24"/>
        </w:rPr>
        <w:t>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w:t>
      </w:r>
      <w:r w:rsidRPr="00F5416B">
        <w:rPr>
          <w:rFonts w:ascii="Open Sans" w:eastAsia="Times New Roman" w:hAnsi="Open Sans" w:cs="Times New Roman"/>
          <w:b/>
          <w:bCs/>
          <w:color w:val="293A55"/>
          <w:sz w:val="24"/>
          <w:szCs w:val="24"/>
        </w:rPr>
        <w:t>Стаття 20</w:t>
      </w:r>
      <w:r w:rsidRPr="00F5416B">
        <w:rPr>
          <w:rFonts w:ascii="Open Sans" w:eastAsia="Times New Roman" w:hAnsi="Open Sans" w:cs="Times New Roman"/>
          <w:b/>
          <w:bCs/>
          <w:color w:val="293A55"/>
          <w:sz w:val="18"/>
          <w:szCs w:val="18"/>
          <w:vertAlign w:val="superscript"/>
        </w:rPr>
        <w:t>1</w:t>
      </w:r>
      <w:r w:rsidRPr="00F5416B">
        <w:rPr>
          <w:rFonts w:ascii="Open Sans" w:eastAsia="Times New Roman" w:hAnsi="Open Sans" w:cs="Times New Roman"/>
          <w:b/>
          <w:bCs/>
          <w:color w:val="293A55"/>
          <w:sz w:val="24"/>
          <w:szCs w:val="24"/>
        </w:rPr>
        <w:t>. Права та обов'язки батьків вихованців, учнів і слухачів закладу позашкільної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1. Права і обов'язки батьків вихованців, учнів і слухачів закладу позашкільної освіти визначаються </w:t>
      </w:r>
      <w:hyperlink r:id="rId21" w:tgtFrame="_blank" w:history="1">
        <w:r w:rsidRPr="00F5416B">
          <w:rPr>
            <w:rFonts w:ascii="Open Sans" w:eastAsia="Times New Roman" w:hAnsi="Open Sans" w:cs="Times New Roman"/>
            <w:color w:val="0000FF"/>
            <w:sz w:val="24"/>
            <w:szCs w:val="24"/>
            <w:u w:val="single"/>
          </w:rPr>
          <w:t>Законом України "Про освіту"</w:t>
        </w:r>
      </w:hyperlink>
      <w:r w:rsidRPr="00F5416B">
        <w:rPr>
          <w:rFonts w:ascii="Open Sans" w:eastAsia="Times New Roman" w:hAnsi="Open Sans" w:cs="Times New Roman"/>
          <w:color w:val="293A55"/>
          <w:sz w:val="24"/>
          <w:szCs w:val="24"/>
        </w:rPr>
        <w:t>, цим Законом та іншими нормативно-правовими актами".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2. У </w:t>
      </w:r>
      <w:hyperlink r:id="rId22" w:tgtFrame="_blank" w:history="1">
        <w:r w:rsidRPr="00F5416B">
          <w:rPr>
            <w:rFonts w:ascii="Open Sans" w:eastAsia="Times New Roman" w:hAnsi="Open Sans" w:cs="Times New Roman"/>
            <w:color w:val="0000FF"/>
            <w:sz w:val="24"/>
            <w:szCs w:val="24"/>
            <w:u w:val="single"/>
          </w:rPr>
          <w:t>Законі України "Про професійну (професійно-технічну) освіту"</w:t>
        </w:r>
      </w:hyperlink>
      <w:r w:rsidRPr="00F5416B">
        <w:rPr>
          <w:rFonts w:ascii="Open Sans" w:eastAsia="Times New Roman" w:hAnsi="Open Sans" w:cs="Times New Roman"/>
          <w:color w:val="293A55"/>
          <w:sz w:val="24"/>
          <w:szCs w:val="24"/>
        </w:rPr>
        <w:t> (Відомості Верховної Ради України, 1998 р., N 32, ст. 215 із наступними змінами):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1) доповнити статтею 10</w:t>
      </w:r>
      <w:r w:rsidRPr="00F5416B">
        <w:rPr>
          <w:rFonts w:ascii="Open Sans" w:eastAsia="Times New Roman" w:hAnsi="Open Sans" w:cs="Times New Roman"/>
          <w:color w:val="293A55"/>
          <w:sz w:val="18"/>
          <w:szCs w:val="18"/>
          <w:vertAlign w:val="superscript"/>
        </w:rPr>
        <w:t>1</w:t>
      </w:r>
      <w:r w:rsidRPr="00F5416B">
        <w:rPr>
          <w:rFonts w:ascii="Open Sans" w:eastAsia="Times New Roman" w:hAnsi="Open Sans" w:cs="Times New Roman"/>
          <w:color w:val="293A55"/>
          <w:sz w:val="24"/>
          <w:szCs w:val="24"/>
        </w:rPr>
        <w:t>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lastRenderedPageBreak/>
        <w:t>"</w:t>
      </w:r>
      <w:r w:rsidRPr="00F5416B">
        <w:rPr>
          <w:rFonts w:ascii="Open Sans" w:eastAsia="Times New Roman" w:hAnsi="Open Sans" w:cs="Times New Roman"/>
          <w:b/>
          <w:bCs/>
          <w:color w:val="293A55"/>
          <w:sz w:val="24"/>
          <w:szCs w:val="24"/>
        </w:rPr>
        <w:t>Стаття 10</w:t>
      </w:r>
      <w:r w:rsidRPr="00F5416B">
        <w:rPr>
          <w:rFonts w:ascii="Open Sans" w:eastAsia="Times New Roman" w:hAnsi="Open Sans" w:cs="Times New Roman"/>
          <w:b/>
          <w:bCs/>
          <w:color w:val="293A55"/>
          <w:sz w:val="18"/>
          <w:szCs w:val="18"/>
          <w:vertAlign w:val="superscript"/>
        </w:rPr>
        <w:t>1</w:t>
      </w:r>
      <w:r w:rsidRPr="00F5416B">
        <w:rPr>
          <w:rFonts w:ascii="Open Sans" w:eastAsia="Times New Roman" w:hAnsi="Open Sans" w:cs="Times New Roman"/>
          <w:b/>
          <w:bCs/>
          <w:color w:val="293A55"/>
          <w:sz w:val="24"/>
          <w:szCs w:val="24"/>
        </w:rPr>
        <w:t>. Громадський нагляд (контроль) у сфері професійної (професійно-технічної)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Громадський нагляд (контроль) у сфері професійної (професійно-технічної) освіти здійснюється відповідно до </w:t>
      </w:r>
      <w:hyperlink r:id="rId23" w:tgtFrame="_blank" w:history="1">
        <w:r w:rsidRPr="00F5416B">
          <w:rPr>
            <w:rFonts w:ascii="Open Sans" w:eastAsia="Times New Roman" w:hAnsi="Open Sans" w:cs="Times New Roman"/>
            <w:color w:val="0000FF"/>
            <w:sz w:val="24"/>
            <w:szCs w:val="24"/>
            <w:u w:val="single"/>
          </w:rPr>
          <w:t>статті 71 Закону України "Про освіту"</w:t>
        </w:r>
      </w:hyperlink>
      <w:r w:rsidRPr="00F5416B">
        <w:rPr>
          <w:rFonts w:ascii="Open Sans" w:eastAsia="Times New Roman" w:hAnsi="Open Sans" w:cs="Times New Roman"/>
          <w:color w:val="293A55"/>
          <w:sz w:val="24"/>
          <w:szCs w:val="24"/>
        </w:rPr>
        <w:t>;</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2) статтю 20 доповнити частиною третьою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"Права і обов'язки засновника (засновників) закладу професійної (професійно-технічної) освіти визначаються </w:t>
      </w:r>
      <w:hyperlink r:id="rId24" w:tgtFrame="_blank" w:history="1">
        <w:r w:rsidRPr="00F5416B">
          <w:rPr>
            <w:rFonts w:ascii="Open Sans" w:eastAsia="Times New Roman" w:hAnsi="Open Sans" w:cs="Times New Roman"/>
            <w:color w:val="0000FF"/>
            <w:sz w:val="24"/>
            <w:szCs w:val="24"/>
            <w:u w:val="single"/>
          </w:rPr>
          <w:t>Законом України "Про освіту"</w:t>
        </w:r>
      </w:hyperlink>
      <w:r w:rsidRPr="00F5416B">
        <w:rPr>
          <w:rFonts w:ascii="Open Sans" w:eastAsia="Times New Roman" w:hAnsi="Open Sans" w:cs="Times New Roman"/>
          <w:color w:val="293A55"/>
          <w:sz w:val="24"/>
          <w:szCs w:val="24"/>
        </w:rPr>
        <w:t>, цим Законом та іншими нормативно-правовими актами";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3) доповнити статтею 22</w:t>
      </w:r>
      <w:r w:rsidRPr="00F5416B">
        <w:rPr>
          <w:rFonts w:ascii="Open Sans" w:eastAsia="Times New Roman" w:hAnsi="Open Sans" w:cs="Times New Roman"/>
          <w:color w:val="293A55"/>
          <w:sz w:val="18"/>
          <w:szCs w:val="18"/>
          <w:vertAlign w:val="superscript"/>
        </w:rPr>
        <w:t>1</w:t>
      </w:r>
      <w:r w:rsidRPr="00F5416B">
        <w:rPr>
          <w:rFonts w:ascii="Open Sans" w:eastAsia="Times New Roman" w:hAnsi="Open Sans" w:cs="Times New Roman"/>
          <w:color w:val="293A55"/>
          <w:sz w:val="24"/>
          <w:szCs w:val="24"/>
        </w:rPr>
        <w:t>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w:t>
      </w:r>
      <w:r w:rsidRPr="00F5416B">
        <w:rPr>
          <w:rFonts w:ascii="Open Sans" w:eastAsia="Times New Roman" w:hAnsi="Open Sans" w:cs="Times New Roman"/>
          <w:b/>
          <w:bCs/>
          <w:color w:val="293A55"/>
          <w:sz w:val="24"/>
          <w:szCs w:val="24"/>
        </w:rPr>
        <w:t>Стаття 22</w:t>
      </w:r>
      <w:r w:rsidRPr="00F5416B">
        <w:rPr>
          <w:rFonts w:ascii="Open Sans" w:eastAsia="Times New Roman" w:hAnsi="Open Sans" w:cs="Times New Roman"/>
          <w:b/>
          <w:bCs/>
          <w:color w:val="293A55"/>
          <w:sz w:val="18"/>
          <w:szCs w:val="18"/>
          <w:vertAlign w:val="superscript"/>
        </w:rPr>
        <w:t>1</w:t>
      </w:r>
      <w:r w:rsidRPr="00F5416B">
        <w:rPr>
          <w:rFonts w:ascii="Open Sans" w:eastAsia="Times New Roman" w:hAnsi="Open Sans" w:cs="Times New Roman"/>
          <w:b/>
          <w:bCs/>
          <w:color w:val="293A55"/>
          <w:sz w:val="24"/>
          <w:szCs w:val="24"/>
        </w:rPr>
        <w:t>. Прозорість та інформаційна відкритість закладу професійної (професійно-технічної)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Забезпечення прозорості та інформаційної відкритості закладу професійної (професійно-технічної) освіти здійснюється згідно зі </w:t>
      </w:r>
      <w:hyperlink r:id="rId25" w:tgtFrame="_blank" w:history="1">
        <w:r w:rsidRPr="00F5416B">
          <w:rPr>
            <w:rFonts w:ascii="Open Sans" w:eastAsia="Times New Roman" w:hAnsi="Open Sans" w:cs="Times New Roman"/>
            <w:color w:val="0000FF"/>
            <w:sz w:val="24"/>
            <w:szCs w:val="24"/>
            <w:u w:val="single"/>
          </w:rPr>
          <w:t>статтею 30 Закону України "Про освіту"</w:t>
        </w:r>
      </w:hyperlink>
      <w:r w:rsidRPr="00F5416B">
        <w:rPr>
          <w:rFonts w:ascii="Open Sans" w:eastAsia="Times New Roman" w:hAnsi="Open Sans" w:cs="Times New Roman"/>
          <w:color w:val="293A55"/>
          <w:sz w:val="24"/>
          <w:szCs w:val="24"/>
        </w:rPr>
        <w:t>;</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4) частину четверту статті 24 доповнити абзацами тринадцятим - п'ятнадцятим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"забезпечує створення у закладі освіти безпечного освітнього середовища, вільного від насильства та булінгу (цькування), у тому числі:</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(цькування) в закладі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розглядає заяви про випадки булінгу (цькування)_ здобувачів освіти, їхніх батьків, законних представників, інших осіб та видає рішення про проведення розслідування; скликає засідання комісії для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 xml:space="preserve">5) частину шосту статті 34 доповнити словами "з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w:t>
      </w:r>
      <w:r w:rsidRPr="00F5416B">
        <w:rPr>
          <w:rFonts w:ascii="Open Sans" w:eastAsia="Times New Roman" w:hAnsi="Open Sans" w:cs="Times New Roman"/>
          <w:color w:val="293A55"/>
          <w:sz w:val="24"/>
          <w:szCs w:val="24"/>
        </w:rPr>
        <w:lastRenderedPageBreak/>
        <w:t>(цькуванню) в закладах освіти, порядок реагування на випадки булінгу (цькування), порядок застосування заходів виховного впливу, а також узагальнює та оприлюднює інформацію про випадки булінгу (цькування) в закладах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6) розділ VI доповнити статтею 40</w:t>
      </w:r>
      <w:r w:rsidRPr="00F5416B">
        <w:rPr>
          <w:rFonts w:ascii="Open Sans" w:eastAsia="Times New Roman" w:hAnsi="Open Sans" w:cs="Times New Roman"/>
          <w:color w:val="293A55"/>
          <w:sz w:val="18"/>
          <w:szCs w:val="18"/>
          <w:vertAlign w:val="superscript"/>
        </w:rPr>
        <w:t>1</w:t>
      </w:r>
      <w:r w:rsidRPr="00F5416B">
        <w:rPr>
          <w:rFonts w:ascii="Open Sans" w:eastAsia="Times New Roman" w:hAnsi="Open Sans" w:cs="Times New Roman"/>
          <w:color w:val="293A55"/>
          <w:sz w:val="24"/>
          <w:szCs w:val="24"/>
        </w:rPr>
        <w:t>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w:t>
      </w:r>
      <w:r w:rsidRPr="00F5416B">
        <w:rPr>
          <w:rFonts w:ascii="Open Sans" w:eastAsia="Times New Roman" w:hAnsi="Open Sans" w:cs="Times New Roman"/>
          <w:b/>
          <w:bCs/>
          <w:color w:val="293A55"/>
          <w:sz w:val="24"/>
          <w:szCs w:val="24"/>
        </w:rPr>
        <w:t>Стаття 40</w:t>
      </w:r>
      <w:r w:rsidRPr="00F5416B">
        <w:rPr>
          <w:rFonts w:ascii="Open Sans" w:eastAsia="Times New Roman" w:hAnsi="Open Sans" w:cs="Times New Roman"/>
          <w:b/>
          <w:bCs/>
          <w:color w:val="293A55"/>
          <w:sz w:val="18"/>
          <w:szCs w:val="18"/>
          <w:vertAlign w:val="superscript"/>
        </w:rPr>
        <w:t>1</w:t>
      </w:r>
      <w:r w:rsidRPr="00F5416B">
        <w:rPr>
          <w:rFonts w:ascii="Open Sans" w:eastAsia="Times New Roman" w:hAnsi="Open Sans" w:cs="Times New Roman"/>
          <w:b/>
          <w:bCs/>
          <w:color w:val="293A55"/>
          <w:sz w:val="24"/>
          <w:szCs w:val="24"/>
        </w:rPr>
        <w:t>. Права та обов'язки батьків учнів і слухачів закладу професійної (професійно-технічної)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Права та обов'язки батьків учнів і слухачів закладу професійної (професійно-технічної) освіти визначаються </w:t>
      </w:r>
      <w:hyperlink r:id="rId26" w:tgtFrame="_blank" w:history="1">
        <w:r w:rsidRPr="00F5416B">
          <w:rPr>
            <w:rFonts w:ascii="Open Sans" w:eastAsia="Times New Roman" w:hAnsi="Open Sans" w:cs="Times New Roman"/>
            <w:color w:val="0000FF"/>
            <w:sz w:val="24"/>
            <w:szCs w:val="24"/>
            <w:u w:val="single"/>
          </w:rPr>
          <w:t>Законом України "Про освіту"</w:t>
        </w:r>
      </w:hyperlink>
      <w:r w:rsidRPr="00F5416B">
        <w:rPr>
          <w:rFonts w:ascii="Open Sans" w:eastAsia="Times New Roman" w:hAnsi="Open Sans" w:cs="Times New Roman"/>
          <w:color w:val="293A55"/>
          <w:sz w:val="24"/>
          <w:szCs w:val="24"/>
        </w:rPr>
        <w:t>, цим Законом та іншими нормативно-правовими актами".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6. У </w:t>
      </w:r>
      <w:hyperlink r:id="rId27" w:tgtFrame="_blank" w:history="1">
        <w:r w:rsidRPr="00F5416B">
          <w:rPr>
            <w:rFonts w:ascii="Open Sans" w:eastAsia="Times New Roman" w:hAnsi="Open Sans" w:cs="Times New Roman"/>
            <w:color w:val="0000FF"/>
            <w:sz w:val="24"/>
            <w:szCs w:val="24"/>
            <w:u w:val="single"/>
          </w:rPr>
          <w:t>Законі України "Про вищу освіту"</w:t>
        </w:r>
      </w:hyperlink>
      <w:r w:rsidRPr="00F5416B">
        <w:rPr>
          <w:rFonts w:ascii="Open Sans" w:eastAsia="Times New Roman" w:hAnsi="Open Sans" w:cs="Times New Roman"/>
          <w:color w:val="293A55"/>
          <w:sz w:val="24"/>
          <w:szCs w:val="24"/>
        </w:rPr>
        <w:t> (Відомості Верховної Ради України, 2014 р., N 37 - 38, ст. 2004 із наступними змінами):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1) частину першу статті 13 доповнити пунктом 24</w:t>
      </w:r>
      <w:r w:rsidRPr="00F5416B">
        <w:rPr>
          <w:rFonts w:ascii="Open Sans" w:eastAsia="Times New Roman" w:hAnsi="Open Sans" w:cs="Times New Roman"/>
          <w:color w:val="293A55"/>
          <w:sz w:val="18"/>
          <w:szCs w:val="18"/>
          <w:vertAlign w:val="superscript"/>
        </w:rPr>
        <w:t>2</w:t>
      </w:r>
      <w:r w:rsidRPr="00F5416B">
        <w:rPr>
          <w:rFonts w:ascii="Open Sans" w:eastAsia="Times New Roman" w:hAnsi="Open Sans" w:cs="Times New Roman"/>
          <w:color w:val="293A55"/>
          <w:sz w:val="24"/>
          <w:szCs w:val="24"/>
        </w:rPr>
        <w:t>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"24</w:t>
      </w:r>
      <w:r w:rsidRPr="00F5416B">
        <w:rPr>
          <w:rFonts w:ascii="Open Sans" w:eastAsia="Times New Roman" w:hAnsi="Open Sans" w:cs="Times New Roman"/>
          <w:color w:val="293A55"/>
          <w:sz w:val="18"/>
          <w:szCs w:val="18"/>
          <w:vertAlign w:val="superscript"/>
        </w:rPr>
        <w:t>2</w:t>
      </w:r>
      <w:r w:rsidRPr="00F5416B">
        <w:rPr>
          <w:rFonts w:ascii="Open Sans" w:eastAsia="Times New Roman" w:hAnsi="Open Sans" w:cs="Times New Roman"/>
          <w:color w:val="293A55"/>
          <w:sz w:val="24"/>
          <w:szCs w:val="24"/>
        </w:rPr>
        <w:t>) 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вищої освіти, порядок реагування на випадки булінгу (цькування), порядок застосування заходів виховного впливу, а також узагальнює та оприлюднює інформацію про випадки булінгу (цькування) у закладах вищої освіти";</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2) частину другу статті 15 доповнити пунктом 5</w:t>
      </w:r>
      <w:r w:rsidRPr="00F5416B">
        <w:rPr>
          <w:rFonts w:ascii="Open Sans" w:eastAsia="Times New Roman" w:hAnsi="Open Sans" w:cs="Times New Roman"/>
          <w:color w:val="293A55"/>
          <w:sz w:val="18"/>
          <w:szCs w:val="18"/>
          <w:vertAlign w:val="superscript"/>
        </w:rPr>
        <w:t>1</w:t>
      </w:r>
      <w:r w:rsidRPr="00F5416B">
        <w:rPr>
          <w:rFonts w:ascii="Open Sans" w:eastAsia="Times New Roman" w:hAnsi="Open Sans" w:cs="Times New Roman"/>
          <w:color w:val="293A55"/>
          <w:sz w:val="24"/>
          <w:szCs w:val="24"/>
        </w:rPr>
        <w:t>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"5</w:t>
      </w:r>
      <w:r w:rsidRPr="00F5416B">
        <w:rPr>
          <w:rFonts w:ascii="Open Sans" w:eastAsia="Times New Roman" w:hAnsi="Open Sans" w:cs="Times New Roman"/>
          <w:color w:val="293A55"/>
          <w:sz w:val="18"/>
          <w:szCs w:val="18"/>
          <w:vertAlign w:val="superscript"/>
        </w:rPr>
        <w:t>1</w:t>
      </w:r>
      <w:r w:rsidRPr="00F5416B">
        <w:rPr>
          <w:rFonts w:ascii="Open Sans" w:eastAsia="Times New Roman" w:hAnsi="Open Sans" w:cs="Times New Roman"/>
          <w:color w:val="293A55"/>
          <w:sz w:val="24"/>
          <w:szCs w:val="24"/>
        </w:rPr>
        <w:t>) 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3) статтю 32 доповнити частиною четвертою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"4. Забезпечення прозорості та інформаційної відкритості закладу вищої освіти здійснюється згідно із </w:t>
      </w:r>
      <w:hyperlink r:id="rId28" w:tgtFrame="_blank" w:history="1">
        <w:r w:rsidRPr="00F5416B">
          <w:rPr>
            <w:rFonts w:ascii="Open Sans" w:eastAsia="Times New Roman" w:hAnsi="Open Sans" w:cs="Times New Roman"/>
            <w:color w:val="0000FF"/>
            <w:sz w:val="24"/>
            <w:szCs w:val="24"/>
            <w:u w:val="single"/>
          </w:rPr>
          <w:t>статтею 30 Закону України "Про освіту"</w:t>
        </w:r>
      </w:hyperlink>
      <w:r w:rsidRPr="00F5416B">
        <w:rPr>
          <w:rFonts w:ascii="Open Sans" w:eastAsia="Times New Roman" w:hAnsi="Open Sans" w:cs="Times New Roman"/>
          <w:color w:val="293A55"/>
          <w:sz w:val="24"/>
          <w:szCs w:val="24"/>
        </w:rPr>
        <w:t>;</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4) частину третю статті 34 доповнити пунктом 18</w:t>
      </w:r>
      <w:r w:rsidRPr="00F5416B">
        <w:rPr>
          <w:rFonts w:ascii="Open Sans" w:eastAsia="Times New Roman" w:hAnsi="Open Sans" w:cs="Times New Roman"/>
          <w:color w:val="293A55"/>
          <w:sz w:val="18"/>
          <w:szCs w:val="18"/>
          <w:vertAlign w:val="superscript"/>
        </w:rPr>
        <w:t>1</w:t>
      </w:r>
      <w:r w:rsidRPr="00F5416B">
        <w:rPr>
          <w:rFonts w:ascii="Open Sans" w:eastAsia="Times New Roman" w:hAnsi="Open Sans" w:cs="Times New Roman"/>
          <w:color w:val="293A55"/>
          <w:sz w:val="24"/>
          <w:szCs w:val="24"/>
        </w:rPr>
        <w:t>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lastRenderedPageBreak/>
        <w:t>"18</w:t>
      </w:r>
      <w:r w:rsidRPr="00F5416B">
        <w:rPr>
          <w:rFonts w:ascii="Open Sans" w:eastAsia="Times New Roman" w:hAnsi="Open Sans" w:cs="Times New Roman"/>
          <w:color w:val="293A55"/>
          <w:sz w:val="18"/>
          <w:szCs w:val="18"/>
          <w:vertAlign w:val="superscript"/>
        </w:rPr>
        <w:t>1</w:t>
      </w:r>
      <w:r w:rsidRPr="00F5416B">
        <w:rPr>
          <w:rFonts w:ascii="Open Sans" w:eastAsia="Times New Roman" w:hAnsi="Open Sans" w:cs="Times New Roman"/>
          <w:color w:val="293A55"/>
          <w:sz w:val="24"/>
          <w:szCs w:val="24"/>
        </w:rPr>
        <w:t>) затверджує та оприлюднює план заходів, спрямованих на запобігання та протидію булінгу (цькуванню) в закладі вищої освіти; розглядає заяви про випадки булінгу (цькування) здобувачів вищої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5) частину першу статті 57 доповнити пунктом 14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"14) на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6) частину першу статті 58 доповнити пунктом 6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"6) повідомляти керівництво закладу вищої освіти про факти булінгу (цькування) стосовно здобувачів вищої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 та в межах своїх повноважень вживати невідкладних заходів для припинення булінгу (цькування)";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7) пункт 23 частини першої статті 62 доповнити словами "у тому числі булінгу (цькування)";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8) частину першу статті 63 доповнити пунктом 4 такого змісту:</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"4) повідомляти керівництво закладу вищої освіти про факти булінгу (цькування) стосовно здобувачів вищої освіти або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b/>
          <w:bCs/>
          <w:color w:val="293A55"/>
          <w:sz w:val="24"/>
          <w:szCs w:val="24"/>
        </w:rPr>
        <w:t>II. Прикінцеві положення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1. Цей Закон набирає чинності з дня, наступного за днем його опублікування.</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2. Кабінету Міністрів України протягом трьох місяців з дня набрання чинності цим Законом:</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привести свої нормативно-правові акти у відповідність із цим Законом;</w:t>
      </w:r>
    </w:p>
    <w:p w:rsidR="00F5416B" w:rsidRPr="00F5416B" w:rsidRDefault="00F5416B" w:rsidP="00F5416B">
      <w:pPr>
        <w:shd w:val="clear" w:color="auto" w:fill="FFFFFF"/>
        <w:spacing w:before="105" w:after="168"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F5416B" w:rsidRPr="00F5416B" w:rsidRDefault="00F5416B" w:rsidP="00F5416B">
      <w:pPr>
        <w:shd w:val="clear" w:color="auto" w:fill="FFFFFF"/>
        <w:spacing w:before="105" w:line="343" w:lineRule="atLeast"/>
        <w:jc w:val="both"/>
        <w:rPr>
          <w:rFonts w:ascii="Open Sans" w:eastAsia="Times New Roman" w:hAnsi="Open Sans" w:cs="Times New Roman"/>
          <w:color w:val="293A55"/>
          <w:sz w:val="24"/>
          <w:szCs w:val="24"/>
        </w:rPr>
      </w:pPr>
      <w:r w:rsidRPr="00F5416B">
        <w:rPr>
          <w:rFonts w:ascii="Open Sans" w:eastAsia="Times New Roman" w:hAnsi="Open Sans" w:cs="Times New Roman"/>
          <w:color w:val="293A55"/>
          <w:sz w:val="24"/>
          <w:szCs w:val="24"/>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F5416B" w:rsidRPr="00F5416B" w:rsidTr="00F5416B">
        <w:tc>
          <w:tcPr>
            <w:tcW w:w="2500" w:type="pct"/>
            <w:shd w:val="clear" w:color="auto" w:fill="auto"/>
            <w:tcMar>
              <w:top w:w="0" w:type="dxa"/>
              <w:left w:w="0" w:type="dxa"/>
              <w:bottom w:w="0" w:type="dxa"/>
              <w:right w:w="0" w:type="dxa"/>
            </w:tcMar>
            <w:vAlign w:val="bottom"/>
            <w:hideMark/>
          </w:tcPr>
          <w:p w:rsidR="00F5416B" w:rsidRPr="00F5416B" w:rsidRDefault="00F5416B" w:rsidP="00F5416B">
            <w:pPr>
              <w:spacing w:before="105" w:after="168" w:line="240" w:lineRule="auto"/>
              <w:rPr>
                <w:rFonts w:ascii="Times New Roman" w:eastAsia="Times New Roman" w:hAnsi="Times New Roman" w:cs="Times New Roman"/>
                <w:sz w:val="24"/>
                <w:szCs w:val="24"/>
              </w:rPr>
            </w:pPr>
            <w:r w:rsidRPr="00F5416B">
              <w:rPr>
                <w:rFonts w:ascii="Times New Roman" w:eastAsia="Times New Roman" w:hAnsi="Times New Roman" w:cs="Times New Roman"/>
                <w:b/>
                <w:bCs/>
                <w:sz w:val="24"/>
                <w:szCs w:val="24"/>
              </w:rPr>
              <w:t>Голова Верховної Ради</w:t>
            </w:r>
            <w:r w:rsidRPr="00F5416B">
              <w:rPr>
                <w:rFonts w:ascii="Times New Roman" w:eastAsia="Times New Roman" w:hAnsi="Times New Roman" w:cs="Times New Roman"/>
                <w:b/>
                <w:bCs/>
                <w:sz w:val="24"/>
                <w:szCs w:val="24"/>
              </w:rPr>
              <w:br/>
              <w:t>України</w:t>
            </w:r>
          </w:p>
        </w:tc>
        <w:tc>
          <w:tcPr>
            <w:tcW w:w="2500" w:type="pct"/>
            <w:shd w:val="clear" w:color="auto" w:fill="auto"/>
            <w:tcMar>
              <w:top w:w="0" w:type="dxa"/>
              <w:left w:w="0" w:type="dxa"/>
              <w:bottom w:w="0" w:type="dxa"/>
              <w:right w:w="0" w:type="dxa"/>
            </w:tcMar>
            <w:vAlign w:val="bottom"/>
            <w:hideMark/>
          </w:tcPr>
          <w:p w:rsidR="00F5416B" w:rsidRPr="00F5416B" w:rsidRDefault="00F5416B" w:rsidP="00F5416B">
            <w:pPr>
              <w:spacing w:before="105" w:after="168" w:line="240" w:lineRule="auto"/>
              <w:rPr>
                <w:rFonts w:ascii="Times New Roman" w:eastAsia="Times New Roman" w:hAnsi="Times New Roman" w:cs="Times New Roman"/>
                <w:sz w:val="24"/>
                <w:szCs w:val="24"/>
              </w:rPr>
            </w:pPr>
            <w:r w:rsidRPr="00F5416B">
              <w:rPr>
                <w:rFonts w:ascii="Times New Roman" w:eastAsia="Times New Roman" w:hAnsi="Times New Roman" w:cs="Times New Roman"/>
                <w:b/>
                <w:bCs/>
                <w:sz w:val="24"/>
                <w:szCs w:val="24"/>
              </w:rPr>
              <w:t>А. ПАРУБІЙ</w:t>
            </w:r>
          </w:p>
        </w:tc>
      </w:tr>
    </w:tbl>
    <w:p w:rsidR="00460C13" w:rsidRDefault="00460C13"/>
    <w:sectPr w:rsidR="00460C13" w:rsidSect="00460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71FF"/>
    <w:multiLevelType w:val="multilevel"/>
    <w:tmpl w:val="C3C8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134F60"/>
    <w:multiLevelType w:val="multilevel"/>
    <w:tmpl w:val="ACA2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6B"/>
    <w:rsid w:val="00460C13"/>
    <w:rsid w:val="00D57B12"/>
    <w:rsid w:val="00E45478"/>
    <w:rsid w:val="00F54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41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541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16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5416B"/>
    <w:rPr>
      <w:rFonts w:ascii="Times New Roman" w:eastAsia="Times New Roman" w:hAnsi="Times New Roman" w:cs="Times New Roman"/>
      <w:b/>
      <w:bCs/>
      <w:sz w:val="36"/>
      <w:szCs w:val="36"/>
    </w:rPr>
  </w:style>
  <w:style w:type="character" w:styleId="a3">
    <w:name w:val="Hyperlink"/>
    <w:basedOn w:val="a0"/>
    <w:uiPriority w:val="99"/>
    <w:semiHidden/>
    <w:unhideWhenUsed/>
    <w:rsid w:val="00F5416B"/>
    <w:rPr>
      <w:color w:val="0000FF"/>
      <w:u w:val="single"/>
    </w:rPr>
  </w:style>
  <w:style w:type="paragraph" w:styleId="z-">
    <w:name w:val="HTML Top of Form"/>
    <w:basedOn w:val="a"/>
    <w:next w:val="a"/>
    <w:link w:val="z-0"/>
    <w:hidden/>
    <w:uiPriority w:val="99"/>
    <w:semiHidden/>
    <w:unhideWhenUsed/>
    <w:rsid w:val="00F541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5416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541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5416B"/>
    <w:rPr>
      <w:rFonts w:ascii="Arial" w:eastAsia="Times New Roman" w:hAnsi="Arial" w:cs="Arial"/>
      <w:vanish/>
      <w:sz w:val="16"/>
      <w:szCs w:val="16"/>
    </w:rPr>
  </w:style>
  <w:style w:type="character" w:customStyle="1" w:styleId="apple-converted-space">
    <w:name w:val="apple-converted-space"/>
    <w:basedOn w:val="a0"/>
    <w:rsid w:val="00F5416B"/>
  </w:style>
  <w:style w:type="character" w:customStyle="1" w:styleId="check-box-text">
    <w:name w:val="check-box-text"/>
    <w:basedOn w:val="a0"/>
    <w:rsid w:val="00F5416B"/>
  </w:style>
  <w:style w:type="character" w:customStyle="1" w:styleId="go-home-name">
    <w:name w:val="go-home-name"/>
    <w:basedOn w:val="a0"/>
    <w:rsid w:val="00F5416B"/>
  </w:style>
  <w:style w:type="character" w:customStyle="1" w:styleId="ng-binding">
    <w:name w:val="ng-binding"/>
    <w:basedOn w:val="a0"/>
    <w:rsid w:val="00F5416B"/>
  </w:style>
  <w:style w:type="paragraph" w:customStyle="1" w:styleId="tl">
    <w:name w:val="tl"/>
    <w:basedOn w:val="a"/>
    <w:rsid w:val="00F54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F54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
    <w:name w:val="tc"/>
    <w:basedOn w:val="a"/>
    <w:rsid w:val="00F54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content">
    <w:name w:val="ico-content"/>
    <w:basedOn w:val="a0"/>
    <w:rsid w:val="00F54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41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541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16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5416B"/>
    <w:rPr>
      <w:rFonts w:ascii="Times New Roman" w:eastAsia="Times New Roman" w:hAnsi="Times New Roman" w:cs="Times New Roman"/>
      <w:b/>
      <w:bCs/>
      <w:sz w:val="36"/>
      <w:szCs w:val="36"/>
    </w:rPr>
  </w:style>
  <w:style w:type="character" w:styleId="a3">
    <w:name w:val="Hyperlink"/>
    <w:basedOn w:val="a0"/>
    <w:uiPriority w:val="99"/>
    <w:semiHidden/>
    <w:unhideWhenUsed/>
    <w:rsid w:val="00F5416B"/>
    <w:rPr>
      <w:color w:val="0000FF"/>
      <w:u w:val="single"/>
    </w:rPr>
  </w:style>
  <w:style w:type="paragraph" w:styleId="z-">
    <w:name w:val="HTML Top of Form"/>
    <w:basedOn w:val="a"/>
    <w:next w:val="a"/>
    <w:link w:val="z-0"/>
    <w:hidden/>
    <w:uiPriority w:val="99"/>
    <w:semiHidden/>
    <w:unhideWhenUsed/>
    <w:rsid w:val="00F541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5416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541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5416B"/>
    <w:rPr>
      <w:rFonts w:ascii="Arial" w:eastAsia="Times New Roman" w:hAnsi="Arial" w:cs="Arial"/>
      <w:vanish/>
      <w:sz w:val="16"/>
      <w:szCs w:val="16"/>
    </w:rPr>
  </w:style>
  <w:style w:type="character" w:customStyle="1" w:styleId="apple-converted-space">
    <w:name w:val="apple-converted-space"/>
    <w:basedOn w:val="a0"/>
    <w:rsid w:val="00F5416B"/>
  </w:style>
  <w:style w:type="character" w:customStyle="1" w:styleId="check-box-text">
    <w:name w:val="check-box-text"/>
    <w:basedOn w:val="a0"/>
    <w:rsid w:val="00F5416B"/>
  </w:style>
  <w:style w:type="character" w:customStyle="1" w:styleId="go-home-name">
    <w:name w:val="go-home-name"/>
    <w:basedOn w:val="a0"/>
    <w:rsid w:val="00F5416B"/>
  </w:style>
  <w:style w:type="character" w:customStyle="1" w:styleId="ng-binding">
    <w:name w:val="ng-binding"/>
    <w:basedOn w:val="a0"/>
    <w:rsid w:val="00F5416B"/>
  </w:style>
  <w:style w:type="paragraph" w:customStyle="1" w:styleId="tl">
    <w:name w:val="tl"/>
    <w:basedOn w:val="a"/>
    <w:rsid w:val="00F54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F54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
    <w:name w:val="tc"/>
    <w:basedOn w:val="a"/>
    <w:rsid w:val="00F54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content">
    <w:name w:val="ico-content"/>
    <w:basedOn w:val="a0"/>
    <w:rsid w:val="00F5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1626">
      <w:bodyDiv w:val="1"/>
      <w:marLeft w:val="0"/>
      <w:marRight w:val="0"/>
      <w:marTop w:val="0"/>
      <w:marBottom w:val="0"/>
      <w:divBdr>
        <w:top w:val="none" w:sz="0" w:space="0" w:color="auto"/>
        <w:left w:val="none" w:sz="0" w:space="0" w:color="auto"/>
        <w:bottom w:val="none" w:sz="0" w:space="0" w:color="auto"/>
        <w:right w:val="none" w:sz="0" w:space="0" w:color="auto"/>
      </w:divBdr>
      <w:divsChild>
        <w:div w:id="1944803620">
          <w:marLeft w:val="0"/>
          <w:marRight w:val="0"/>
          <w:marTop w:val="0"/>
          <w:marBottom w:val="0"/>
          <w:divBdr>
            <w:top w:val="none" w:sz="0" w:space="0" w:color="auto"/>
            <w:left w:val="none" w:sz="0" w:space="0" w:color="auto"/>
            <w:bottom w:val="none" w:sz="0" w:space="0" w:color="auto"/>
            <w:right w:val="none" w:sz="0" w:space="0" w:color="auto"/>
          </w:divBdr>
          <w:divsChild>
            <w:div w:id="1494837495">
              <w:marLeft w:val="0"/>
              <w:marRight w:val="0"/>
              <w:marTop w:val="0"/>
              <w:marBottom w:val="0"/>
              <w:divBdr>
                <w:top w:val="none" w:sz="0" w:space="0" w:color="auto"/>
                <w:left w:val="none" w:sz="0" w:space="0" w:color="auto"/>
                <w:bottom w:val="none" w:sz="0" w:space="0" w:color="auto"/>
                <w:right w:val="none" w:sz="0" w:space="0" w:color="auto"/>
              </w:divBdr>
            </w:div>
          </w:divsChild>
        </w:div>
        <w:div w:id="2144156256">
          <w:marLeft w:val="0"/>
          <w:marRight w:val="0"/>
          <w:marTop w:val="0"/>
          <w:marBottom w:val="0"/>
          <w:divBdr>
            <w:top w:val="none" w:sz="0" w:space="0" w:color="auto"/>
            <w:left w:val="none" w:sz="0" w:space="0" w:color="auto"/>
            <w:bottom w:val="none" w:sz="0" w:space="0" w:color="auto"/>
            <w:right w:val="none" w:sz="0" w:space="0" w:color="auto"/>
          </w:divBdr>
          <w:divsChild>
            <w:div w:id="912469866">
              <w:marLeft w:val="0"/>
              <w:marRight w:val="0"/>
              <w:marTop w:val="30"/>
              <w:marBottom w:val="150"/>
              <w:divBdr>
                <w:top w:val="none" w:sz="0" w:space="0" w:color="auto"/>
                <w:left w:val="none" w:sz="0" w:space="0" w:color="auto"/>
                <w:bottom w:val="single" w:sz="18" w:space="0" w:color="FFFFFF"/>
                <w:right w:val="none" w:sz="0" w:space="0" w:color="auto"/>
              </w:divBdr>
              <w:divsChild>
                <w:div w:id="900792551">
                  <w:marLeft w:val="-180"/>
                  <w:marRight w:val="-180"/>
                  <w:marTop w:val="0"/>
                  <w:marBottom w:val="0"/>
                  <w:divBdr>
                    <w:top w:val="none" w:sz="0" w:space="0" w:color="auto"/>
                    <w:left w:val="none" w:sz="0" w:space="0" w:color="auto"/>
                    <w:bottom w:val="none" w:sz="0" w:space="0" w:color="auto"/>
                    <w:right w:val="none" w:sz="0" w:space="0" w:color="auto"/>
                  </w:divBdr>
                  <w:divsChild>
                    <w:div w:id="542133495">
                      <w:marLeft w:val="0"/>
                      <w:marRight w:val="0"/>
                      <w:marTop w:val="0"/>
                      <w:marBottom w:val="0"/>
                      <w:divBdr>
                        <w:top w:val="none" w:sz="0" w:space="0" w:color="auto"/>
                        <w:left w:val="none" w:sz="0" w:space="0" w:color="auto"/>
                        <w:bottom w:val="none" w:sz="0" w:space="0" w:color="auto"/>
                        <w:right w:val="none" w:sz="0" w:space="0" w:color="auto"/>
                      </w:divBdr>
                      <w:divsChild>
                        <w:div w:id="1330909736">
                          <w:marLeft w:val="0"/>
                          <w:marRight w:val="0"/>
                          <w:marTop w:val="0"/>
                          <w:marBottom w:val="0"/>
                          <w:divBdr>
                            <w:top w:val="none" w:sz="0" w:space="0" w:color="auto"/>
                            <w:left w:val="none" w:sz="0" w:space="0" w:color="auto"/>
                            <w:bottom w:val="none" w:sz="0" w:space="0" w:color="auto"/>
                            <w:right w:val="none" w:sz="0" w:space="0" w:color="auto"/>
                          </w:divBdr>
                        </w:div>
                      </w:divsChild>
                    </w:div>
                    <w:div w:id="1670059431">
                      <w:marLeft w:val="0"/>
                      <w:marRight w:val="0"/>
                      <w:marTop w:val="0"/>
                      <w:marBottom w:val="0"/>
                      <w:divBdr>
                        <w:top w:val="none" w:sz="0" w:space="0" w:color="auto"/>
                        <w:left w:val="none" w:sz="0" w:space="0" w:color="auto"/>
                        <w:bottom w:val="none" w:sz="0" w:space="0" w:color="auto"/>
                        <w:right w:val="none" w:sz="0" w:space="0" w:color="auto"/>
                      </w:divBdr>
                      <w:divsChild>
                        <w:div w:id="517155232">
                          <w:marLeft w:val="-180"/>
                          <w:marRight w:val="-180"/>
                          <w:marTop w:val="0"/>
                          <w:marBottom w:val="0"/>
                          <w:divBdr>
                            <w:top w:val="none" w:sz="0" w:space="0" w:color="auto"/>
                            <w:left w:val="none" w:sz="0" w:space="0" w:color="auto"/>
                            <w:bottom w:val="none" w:sz="0" w:space="0" w:color="auto"/>
                            <w:right w:val="none" w:sz="0" w:space="0" w:color="auto"/>
                          </w:divBdr>
                          <w:divsChild>
                            <w:div w:id="2072461851">
                              <w:marLeft w:val="0"/>
                              <w:marRight w:val="0"/>
                              <w:marTop w:val="0"/>
                              <w:marBottom w:val="0"/>
                              <w:divBdr>
                                <w:top w:val="none" w:sz="0" w:space="0" w:color="auto"/>
                                <w:left w:val="none" w:sz="0" w:space="0" w:color="auto"/>
                                <w:bottom w:val="none" w:sz="0" w:space="0" w:color="auto"/>
                                <w:right w:val="none" w:sz="0" w:space="0" w:color="auto"/>
                              </w:divBdr>
                              <w:divsChild>
                                <w:div w:id="40594109">
                                  <w:marLeft w:val="0"/>
                                  <w:marRight w:val="0"/>
                                  <w:marTop w:val="0"/>
                                  <w:marBottom w:val="0"/>
                                  <w:divBdr>
                                    <w:top w:val="none" w:sz="0" w:space="0" w:color="auto"/>
                                    <w:left w:val="none" w:sz="0" w:space="0" w:color="auto"/>
                                    <w:bottom w:val="none" w:sz="0" w:space="0" w:color="auto"/>
                                    <w:right w:val="none" w:sz="0" w:space="0" w:color="auto"/>
                                  </w:divBdr>
                                  <w:divsChild>
                                    <w:div w:id="947350369">
                                      <w:marLeft w:val="0"/>
                                      <w:marRight w:val="0"/>
                                      <w:marTop w:val="0"/>
                                      <w:marBottom w:val="0"/>
                                      <w:divBdr>
                                        <w:top w:val="none" w:sz="0" w:space="0" w:color="auto"/>
                                        <w:left w:val="none" w:sz="0" w:space="0" w:color="auto"/>
                                        <w:bottom w:val="none" w:sz="0" w:space="0" w:color="auto"/>
                                        <w:right w:val="none" w:sz="0" w:space="0" w:color="auto"/>
                                      </w:divBdr>
                                      <w:divsChild>
                                        <w:div w:id="720059793">
                                          <w:marLeft w:val="360"/>
                                          <w:marRight w:val="0"/>
                                          <w:marTop w:val="0"/>
                                          <w:marBottom w:val="0"/>
                                          <w:divBdr>
                                            <w:top w:val="none" w:sz="0" w:space="0" w:color="auto"/>
                                            <w:left w:val="none" w:sz="0" w:space="0" w:color="auto"/>
                                            <w:bottom w:val="none" w:sz="0" w:space="0" w:color="auto"/>
                                            <w:right w:val="none" w:sz="0" w:space="0" w:color="auto"/>
                                          </w:divBdr>
                                          <w:divsChild>
                                            <w:div w:id="1200319600">
                                              <w:marLeft w:val="0"/>
                                              <w:marRight w:val="0"/>
                                              <w:marTop w:val="0"/>
                                              <w:marBottom w:val="0"/>
                                              <w:divBdr>
                                                <w:top w:val="none" w:sz="0" w:space="0" w:color="auto"/>
                                                <w:left w:val="none" w:sz="0" w:space="0" w:color="auto"/>
                                                <w:bottom w:val="none" w:sz="0" w:space="0" w:color="auto"/>
                                                <w:right w:val="none" w:sz="0" w:space="0" w:color="auto"/>
                                              </w:divBdr>
                                            </w:div>
                                          </w:divsChild>
                                        </w:div>
                                        <w:div w:id="1731538035">
                                          <w:marLeft w:val="360"/>
                                          <w:marRight w:val="0"/>
                                          <w:marTop w:val="0"/>
                                          <w:marBottom w:val="0"/>
                                          <w:divBdr>
                                            <w:top w:val="none" w:sz="0" w:space="0" w:color="auto"/>
                                            <w:left w:val="none" w:sz="0" w:space="0" w:color="auto"/>
                                            <w:bottom w:val="none" w:sz="0" w:space="0" w:color="auto"/>
                                            <w:right w:val="none" w:sz="0" w:space="0" w:color="auto"/>
                                          </w:divBdr>
                                          <w:divsChild>
                                            <w:div w:id="276839487">
                                              <w:marLeft w:val="0"/>
                                              <w:marRight w:val="0"/>
                                              <w:marTop w:val="0"/>
                                              <w:marBottom w:val="0"/>
                                              <w:divBdr>
                                                <w:top w:val="none" w:sz="0" w:space="0" w:color="auto"/>
                                                <w:left w:val="none" w:sz="0" w:space="0" w:color="auto"/>
                                                <w:bottom w:val="none" w:sz="0" w:space="0" w:color="auto"/>
                                                <w:right w:val="none" w:sz="0" w:space="0" w:color="auto"/>
                                              </w:divBdr>
                                            </w:div>
                                          </w:divsChild>
                                        </w:div>
                                        <w:div w:id="1698896562">
                                          <w:marLeft w:val="360"/>
                                          <w:marRight w:val="0"/>
                                          <w:marTop w:val="0"/>
                                          <w:marBottom w:val="0"/>
                                          <w:divBdr>
                                            <w:top w:val="none" w:sz="0" w:space="0" w:color="auto"/>
                                            <w:left w:val="none" w:sz="0" w:space="0" w:color="auto"/>
                                            <w:bottom w:val="none" w:sz="0" w:space="0" w:color="auto"/>
                                            <w:right w:val="none" w:sz="0" w:space="0" w:color="auto"/>
                                          </w:divBdr>
                                          <w:divsChild>
                                            <w:div w:id="11843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048573">
              <w:marLeft w:val="0"/>
              <w:marRight w:val="0"/>
              <w:marTop w:val="0"/>
              <w:marBottom w:val="0"/>
              <w:divBdr>
                <w:top w:val="single" w:sz="6" w:space="0" w:color="F0F2F4"/>
                <w:left w:val="single" w:sz="6" w:space="0" w:color="F0F2F4"/>
                <w:bottom w:val="none" w:sz="0" w:space="0" w:color="auto"/>
                <w:right w:val="single" w:sz="6" w:space="0" w:color="F0F2F4"/>
              </w:divBdr>
              <w:divsChild>
                <w:div w:id="536817284">
                  <w:marLeft w:val="0"/>
                  <w:marRight w:val="0"/>
                  <w:marTop w:val="0"/>
                  <w:marBottom w:val="135"/>
                  <w:divBdr>
                    <w:top w:val="none" w:sz="0" w:space="0" w:color="auto"/>
                    <w:left w:val="none" w:sz="0" w:space="0" w:color="auto"/>
                    <w:bottom w:val="single" w:sz="6" w:space="0" w:color="F0F2F4"/>
                    <w:right w:val="none" w:sz="0" w:space="0" w:color="auto"/>
                  </w:divBdr>
                  <w:divsChild>
                    <w:div w:id="1108282523">
                      <w:marLeft w:val="0"/>
                      <w:marRight w:val="0"/>
                      <w:marTop w:val="0"/>
                      <w:marBottom w:val="0"/>
                      <w:divBdr>
                        <w:top w:val="none" w:sz="0" w:space="0" w:color="auto"/>
                        <w:left w:val="none" w:sz="0" w:space="0" w:color="auto"/>
                        <w:bottom w:val="none" w:sz="0" w:space="0" w:color="auto"/>
                        <w:right w:val="none" w:sz="0" w:space="0" w:color="auto"/>
                      </w:divBdr>
                      <w:divsChild>
                        <w:div w:id="4632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28896">
          <w:marLeft w:val="0"/>
          <w:marRight w:val="0"/>
          <w:marTop w:val="0"/>
          <w:marBottom w:val="0"/>
          <w:divBdr>
            <w:top w:val="none" w:sz="0" w:space="0" w:color="auto"/>
            <w:left w:val="none" w:sz="0" w:space="0" w:color="auto"/>
            <w:bottom w:val="none" w:sz="0" w:space="0" w:color="auto"/>
            <w:right w:val="none" w:sz="0" w:space="0" w:color="auto"/>
          </w:divBdr>
          <w:divsChild>
            <w:div w:id="1514953317">
              <w:marLeft w:val="0"/>
              <w:marRight w:val="0"/>
              <w:marTop w:val="0"/>
              <w:marBottom w:val="0"/>
              <w:divBdr>
                <w:top w:val="none" w:sz="0" w:space="0" w:color="auto"/>
                <w:left w:val="none" w:sz="0" w:space="0" w:color="auto"/>
                <w:bottom w:val="none" w:sz="0" w:space="0" w:color="auto"/>
                <w:right w:val="none" w:sz="0" w:space="0" w:color="auto"/>
              </w:divBdr>
              <w:divsChild>
                <w:div w:id="1132746196">
                  <w:marLeft w:val="0"/>
                  <w:marRight w:val="0"/>
                  <w:marTop w:val="0"/>
                  <w:marBottom w:val="0"/>
                  <w:divBdr>
                    <w:top w:val="none" w:sz="0" w:space="0" w:color="auto"/>
                    <w:left w:val="none" w:sz="0" w:space="0" w:color="auto"/>
                    <w:bottom w:val="none" w:sz="0" w:space="0" w:color="auto"/>
                    <w:right w:val="none" w:sz="0" w:space="0" w:color="auto"/>
                  </w:divBdr>
                  <w:divsChild>
                    <w:div w:id="1011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3400">
              <w:marLeft w:val="0"/>
              <w:marRight w:val="0"/>
              <w:marTop w:val="0"/>
              <w:marBottom w:val="0"/>
              <w:divBdr>
                <w:top w:val="none" w:sz="0" w:space="0" w:color="auto"/>
                <w:left w:val="none" w:sz="0" w:space="0" w:color="auto"/>
                <w:bottom w:val="none" w:sz="0" w:space="0" w:color="auto"/>
                <w:right w:val="none" w:sz="0" w:space="0" w:color="auto"/>
              </w:divBdr>
              <w:divsChild>
                <w:div w:id="1420298387">
                  <w:marLeft w:val="0"/>
                  <w:marRight w:val="0"/>
                  <w:marTop w:val="0"/>
                  <w:marBottom w:val="0"/>
                  <w:divBdr>
                    <w:top w:val="none" w:sz="0" w:space="0" w:color="auto"/>
                    <w:left w:val="none" w:sz="0" w:space="0" w:color="auto"/>
                    <w:bottom w:val="none" w:sz="0" w:space="0" w:color="auto"/>
                    <w:right w:val="none" w:sz="0" w:space="0" w:color="auto"/>
                  </w:divBdr>
                  <w:divsChild>
                    <w:div w:id="548417054">
                      <w:marLeft w:val="0"/>
                      <w:marRight w:val="0"/>
                      <w:marTop w:val="0"/>
                      <w:marBottom w:val="0"/>
                      <w:divBdr>
                        <w:top w:val="none" w:sz="0" w:space="0" w:color="auto"/>
                        <w:left w:val="none" w:sz="0" w:space="0" w:color="auto"/>
                        <w:bottom w:val="none" w:sz="0" w:space="0" w:color="auto"/>
                        <w:right w:val="none" w:sz="0" w:space="0" w:color="auto"/>
                      </w:divBdr>
                      <w:divsChild>
                        <w:div w:id="1280183434">
                          <w:marLeft w:val="0"/>
                          <w:marRight w:val="795"/>
                          <w:marTop w:val="0"/>
                          <w:marBottom w:val="0"/>
                          <w:divBdr>
                            <w:top w:val="none" w:sz="0" w:space="0" w:color="auto"/>
                            <w:left w:val="none" w:sz="0" w:space="0" w:color="auto"/>
                            <w:bottom w:val="none" w:sz="0" w:space="0" w:color="auto"/>
                            <w:right w:val="none" w:sz="0" w:space="0" w:color="auto"/>
                          </w:divBdr>
                          <w:divsChild>
                            <w:div w:id="2110002523">
                              <w:marLeft w:val="0"/>
                              <w:marRight w:val="0"/>
                              <w:marTop w:val="0"/>
                              <w:marBottom w:val="0"/>
                              <w:divBdr>
                                <w:top w:val="none" w:sz="0" w:space="0" w:color="auto"/>
                                <w:left w:val="none" w:sz="0" w:space="0" w:color="auto"/>
                                <w:bottom w:val="none" w:sz="0" w:space="0" w:color="auto"/>
                                <w:right w:val="none" w:sz="0" w:space="0" w:color="auto"/>
                              </w:divBdr>
                              <w:divsChild>
                                <w:div w:id="826362251">
                                  <w:marLeft w:val="-180"/>
                                  <w:marRight w:val="-180"/>
                                  <w:marTop w:val="0"/>
                                  <w:marBottom w:val="0"/>
                                  <w:divBdr>
                                    <w:top w:val="none" w:sz="0" w:space="0" w:color="auto"/>
                                    <w:left w:val="none" w:sz="0" w:space="0" w:color="auto"/>
                                    <w:bottom w:val="none" w:sz="0" w:space="0" w:color="auto"/>
                                    <w:right w:val="none" w:sz="0" w:space="0" w:color="auto"/>
                                  </w:divBdr>
                                  <w:divsChild>
                                    <w:div w:id="435751014">
                                      <w:marLeft w:val="0"/>
                                      <w:marRight w:val="0"/>
                                      <w:marTop w:val="0"/>
                                      <w:marBottom w:val="0"/>
                                      <w:divBdr>
                                        <w:top w:val="none" w:sz="0" w:space="0" w:color="auto"/>
                                        <w:left w:val="none" w:sz="0" w:space="0" w:color="auto"/>
                                        <w:bottom w:val="none" w:sz="0" w:space="0" w:color="auto"/>
                                        <w:right w:val="none" w:sz="0" w:space="0" w:color="auto"/>
                                      </w:divBdr>
                                      <w:divsChild>
                                        <w:div w:id="790978464">
                                          <w:marLeft w:val="0"/>
                                          <w:marRight w:val="0"/>
                                          <w:marTop w:val="0"/>
                                          <w:marBottom w:val="0"/>
                                          <w:divBdr>
                                            <w:top w:val="none" w:sz="0" w:space="0" w:color="auto"/>
                                            <w:left w:val="none" w:sz="0" w:space="0" w:color="auto"/>
                                            <w:bottom w:val="none" w:sz="0" w:space="0" w:color="auto"/>
                                            <w:right w:val="none" w:sz="0" w:space="0" w:color="auto"/>
                                          </w:divBdr>
                                          <w:divsChild>
                                            <w:div w:id="567345740">
                                              <w:marLeft w:val="0"/>
                                              <w:marRight w:val="0"/>
                                              <w:marTop w:val="600"/>
                                              <w:marBottom w:val="300"/>
                                              <w:divBdr>
                                                <w:top w:val="none" w:sz="0" w:space="0" w:color="auto"/>
                                                <w:left w:val="none" w:sz="0" w:space="0" w:color="auto"/>
                                                <w:bottom w:val="none" w:sz="0" w:space="0" w:color="auto"/>
                                                <w:right w:val="none" w:sz="0" w:space="0" w:color="auto"/>
                                              </w:divBdr>
                                              <w:divsChild>
                                                <w:div w:id="692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012628?ed=2018_10_02" TargetMode="External"/><Relationship Id="rId13" Type="http://schemas.openxmlformats.org/officeDocument/2006/relationships/hyperlink" Target="https://ips.ligazakon.net/document/view/t990651?ed=2018_09_06" TargetMode="External"/><Relationship Id="rId18" Type="http://schemas.openxmlformats.org/officeDocument/2006/relationships/hyperlink" Target="https://ips.ligazakon.net/document/view/t172145?ed=2018_01_01&amp;an=1046" TargetMode="External"/><Relationship Id="rId26" Type="http://schemas.openxmlformats.org/officeDocument/2006/relationships/hyperlink" Target="https://ips.ligazakon.net/document/view/t172145?ed=2018_01_01" TargetMode="External"/><Relationship Id="rId3" Type="http://schemas.microsoft.com/office/2007/relationships/stylesWithEffects" Target="stylesWithEffects.xml"/><Relationship Id="rId21" Type="http://schemas.openxmlformats.org/officeDocument/2006/relationships/hyperlink" Target="https://ips.ligazakon.net/document/view/t172145?ed=2018_01_01" TargetMode="External"/><Relationship Id="rId7" Type="http://schemas.openxmlformats.org/officeDocument/2006/relationships/hyperlink" Target="https://ips.ligazakon.net/document/view/t172145?ed=2018_01_01" TargetMode="External"/><Relationship Id="rId12" Type="http://schemas.openxmlformats.org/officeDocument/2006/relationships/hyperlink" Target="https://ips.ligazakon.net/document/view/t172145?ed=2018_01_01&amp;an=1046" TargetMode="External"/><Relationship Id="rId17" Type="http://schemas.openxmlformats.org/officeDocument/2006/relationships/hyperlink" Target="https://ips.ligazakon.net/document/view/t172145?ed=2018_01_01" TargetMode="External"/><Relationship Id="rId25" Type="http://schemas.openxmlformats.org/officeDocument/2006/relationships/hyperlink" Target="https://ips.ligazakon.net/document/view/t172145?ed=2018_01_01&amp;an=442" TargetMode="External"/><Relationship Id="rId2" Type="http://schemas.openxmlformats.org/officeDocument/2006/relationships/styles" Target="styles.xml"/><Relationship Id="rId16" Type="http://schemas.openxmlformats.org/officeDocument/2006/relationships/hyperlink" Target="https://ips.ligazakon.net/document/view/t001841?ed=2018_10_02" TargetMode="External"/><Relationship Id="rId20" Type="http://schemas.openxmlformats.org/officeDocument/2006/relationships/hyperlink" Target="https://ips.ligazakon.net/document/view/t172145?ed=2018_01_0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ps.ligazakon.net/document/view/kd0005?ed=2018_11_23" TargetMode="External"/><Relationship Id="rId11" Type="http://schemas.openxmlformats.org/officeDocument/2006/relationships/hyperlink" Target="https://ips.ligazakon.net/document/view/t172145?ed=2018_01_01" TargetMode="External"/><Relationship Id="rId24" Type="http://schemas.openxmlformats.org/officeDocument/2006/relationships/hyperlink" Target="https://ips.ligazakon.net/document/view/t172145?ed=2018_01_01" TargetMode="External"/><Relationship Id="rId5" Type="http://schemas.openxmlformats.org/officeDocument/2006/relationships/webSettings" Target="webSettings.xml"/><Relationship Id="rId15" Type="http://schemas.openxmlformats.org/officeDocument/2006/relationships/hyperlink" Target="https://ips.ligazakon.net/document/view/t172145?ed=2018_01_01&amp;an=1046" TargetMode="External"/><Relationship Id="rId23" Type="http://schemas.openxmlformats.org/officeDocument/2006/relationships/hyperlink" Target="https://ips.ligazakon.net/document/view/t172145?ed=2018_01_01&amp;an=1046" TargetMode="External"/><Relationship Id="rId28" Type="http://schemas.openxmlformats.org/officeDocument/2006/relationships/hyperlink" Target="https://ips.ligazakon.net/document/view/t172145?ed=2018_01_01&amp;an=442" TargetMode="External"/><Relationship Id="rId10" Type="http://schemas.openxmlformats.org/officeDocument/2006/relationships/hyperlink" Target="https://ips.ligazakon.net/document/view/t172145?ed=2018_01_01" TargetMode="External"/><Relationship Id="rId19" Type="http://schemas.openxmlformats.org/officeDocument/2006/relationships/hyperlink" Target="https://ips.ligazakon.net/document/view/t172145?ed=2018_01_01&amp;an=442" TargetMode="External"/><Relationship Id="rId4" Type="http://schemas.openxmlformats.org/officeDocument/2006/relationships/settings" Target="settings.xml"/><Relationship Id="rId9" Type="http://schemas.openxmlformats.org/officeDocument/2006/relationships/hyperlink" Target="https://ips.ligazakon.net/document/view/t172145?ed=2018_01_01&amp;an=442" TargetMode="External"/><Relationship Id="rId14" Type="http://schemas.openxmlformats.org/officeDocument/2006/relationships/hyperlink" Target="https://ips.ligazakon.net/document/view/t172145?ed=2018_01_01" TargetMode="External"/><Relationship Id="rId22" Type="http://schemas.openxmlformats.org/officeDocument/2006/relationships/hyperlink" Target="https://ips.ligazakon.net/document/view/z980103?ed=2018_09_06" TargetMode="External"/><Relationship Id="rId27" Type="http://schemas.openxmlformats.org/officeDocument/2006/relationships/hyperlink" Target="https://ips.ligazakon.net/document/view/t141556?ed=2018_05_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4389</Words>
  <Characters>25019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GORONO</Company>
  <LinksUpToDate>false</LinksUpToDate>
  <CharactersWithSpaces>29350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ПК</cp:lastModifiedBy>
  <cp:revision>2</cp:revision>
  <dcterms:created xsi:type="dcterms:W3CDTF">2019-01-02T09:34:00Z</dcterms:created>
  <dcterms:modified xsi:type="dcterms:W3CDTF">2019-01-02T09:34:00Z</dcterms:modified>
</cp:coreProperties>
</file>